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06" w:rsidRDefault="00393F06" w:rsidP="00393F06">
      <w:pPr>
        <w:spacing w:line="360" w:lineRule="auto"/>
        <w:jc w:val="center"/>
        <w:rPr>
          <w:rFonts w:ascii="宋体" w:hAnsi="宋体"/>
          <w:b/>
          <w:color w:val="000000"/>
          <w:sz w:val="84"/>
          <w:szCs w:val="84"/>
        </w:rPr>
      </w:pPr>
    </w:p>
    <w:p w:rsidR="00393F06" w:rsidRDefault="00393F06" w:rsidP="00393F06">
      <w:pPr>
        <w:spacing w:line="360" w:lineRule="auto"/>
        <w:jc w:val="center"/>
        <w:rPr>
          <w:rFonts w:ascii="宋体" w:hAnsi="宋体"/>
          <w:b/>
          <w:color w:val="000000"/>
          <w:sz w:val="84"/>
          <w:szCs w:val="84"/>
        </w:rPr>
      </w:pPr>
    </w:p>
    <w:p w:rsidR="00393F06" w:rsidRPr="00C13246" w:rsidRDefault="00393F06" w:rsidP="00393F06">
      <w:pPr>
        <w:spacing w:line="360" w:lineRule="auto"/>
        <w:jc w:val="center"/>
        <w:rPr>
          <w:rFonts w:ascii="宋体" w:hAnsi="宋体"/>
          <w:b/>
          <w:color w:val="000000"/>
          <w:sz w:val="84"/>
          <w:szCs w:val="84"/>
        </w:rPr>
      </w:pPr>
      <w:r w:rsidRPr="00C13246">
        <w:rPr>
          <w:rFonts w:ascii="宋体" w:hAnsi="宋体" w:hint="eastAsia"/>
          <w:b/>
          <w:color w:val="000000"/>
          <w:sz w:val="84"/>
          <w:szCs w:val="84"/>
        </w:rPr>
        <w:t>武汉工贸职业学院</w:t>
      </w:r>
    </w:p>
    <w:p w:rsidR="00393F06" w:rsidRDefault="00393F06" w:rsidP="00393F06">
      <w:pPr>
        <w:spacing w:line="360" w:lineRule="auto"/>
        <w:jc w:val="center"/>
        <w:rPr>
          <w:rFonts w:ascii="宋体" w:hAnsi="宋体"/>
          <w:b/>
          <w:color w:val="000000"/>
          <w:sz w:val="84"/>
          <w:szCs w:val="84"/>
        </w:rPr>
      </w:pPr>
    </w:p>
    <w:p w:rsidR="00393F06" w:rsidRDefault="00393F06" w:rsidP="00393F06">
      <w:pPr>
        <w:spacing w:line="360" w:lineRule="auto"/>
        <w:jc w:val="center"/>
        <w:rPr>
          <w:rFonts w:ascii="宋体" w:hAnsi="宋体"/>
          <w:b/>
          <w:color w:val="000000"/>
          <w:sz w:val="84"/>
          <w:szCs w:val="84"/>
        </w:rPr>
      </w:pPr>
    </w:p>
    <w:p w:rsidR="00393F06" w:rsidRDefault="008844A8" w:rsidP="00393F06">
      <w:pPr>
        <w:spacing w:line="360" w:lineRule="auto"/>
        <w:jc w:val="center"/>
        <w:rPr>
          <w:rFonts w:ascii="宋体" w:hAnsi="宋体"/>
          <w:b/>
          <w:color w:val="000000"/>
          <w:sz w:val="84"/>
          <w:szCs w:val="84"/>
        </w:rPr>
      </w:pPr>
      <w:r>
        <w:rPr>
          <w:rFonts w:ascii="宋体" w:hAnsi="宋体" w:hint="eastAsia"/>
          <w:b/>
          <w:color w:val="000000"/>
          <w:sz w:val="84"/>
          <w:szCs w:val="84"/>
        </w:rPr>
        <w:t>201</w:t>
      </w:r>
      <w:r w:rsidR="00733329">
        <w:rPr>
          <w:rFonts w:ascii="宋体" w:hAnsi="宋体" w:hint="eastAsia"/>
          <w:b/>
          <w:color w:val="000000"/>
          <w:sz w:val="84"/>
          <w:szCs w:val="84"/>
        </w:rPr>
        <w:t>8</w:t>
      </w:r>
      <w:r w:rsidR="00393F06" w:rsidRPr="00C13246">
        <w:rPr>
          <w:rFonts w:ascii="宋体" w:hAnsi="宋体" w:hint="eastAsia"/>
          <w:b/>
          <w:color w:val="000000"/>
          <w:sz w:val="84"/>
          <w:szCs w:val="84"/>
        </w:rPr>
        <w:t>年</w:t>
      </w:r>
      <w:r w:rsidR="00393F06">
        <w:rPr>
          <w:rFonts w:ascii="宋体" w:hAnsi="宋体" w:hint="eastAsia"/>
          <w:b/>
          <w:color w:val="000000"/>
          <w:sz w:val="84"/>
          <w:szCs w:val="84"/>
        </w:rPr>
        <w:t>度</w:t>
      </w:r>
      <w:r w:rsidR="00393F06" w:rsidRPr="00C13246">
        <w:rPr>
          <w:rFonts w:ascii="宋体" w:hAnsi="宋体" w:hint="eastAsia"/>
          <w:b/>
          <w:color w:val="000000"/>
          <w:sz w:val="84"/>
          <w:szCs w:val="84"/>
        </w:rPr>
        <w:t>就业</w:t>
      </w:r>
    </w:p>
    <w:p w:rsidR="00393F06" w:rsidRPr="00C13246" w:rsidRDefault="00393F06" w:rsidP="00393F06">
      <w:pPr>
        <w:spacing w:line="360" w:lineRule="auto"/>
        <w:jc w:val="center"/>
        <w:rPr>
          <w:rFonts w:ascii="宋体" w:hAnsi="宋体"/>
          <w:b/>
          <w:color w:val="000000"/>
          <w:sz w:val="84"/>
          <w:szCs w:val="84"/>
        </w:rPr>
      </w:pPr>
      <w:r w:rsidRPr="00C13246">
        <w:rPr>
          <w:rFonts w:ascii="宋体" w:hAnsi="宋体" w:hint="eastAsia"/>
          <w:b/>
          <w:color w:val="000000"/>
          <w:sz w:val="84"/>
          <w:szCs w:val="84"/>
        </w:rPr>
        <w:t>质量报告</w:t>
      </w:r>
    </w:p>
    <w:p w:rsidR="00393F06" w:rsidRDefault="00393F06" w:rsidP="00393F06">
      <w:pPr>
        <w:spacing w:line="360" w:lineRule="auto"/>
        <w:jc w:val="center"/>
        <w:rPr>
          <w:rFonts w:ascii="宋体" w:hAnsi="宋体"/>
          <w:sz w:val="24"/>
        </w:rPr>
      </w:pPr>
    </w:p>
    <w:p w:rsidR="00393F06" w:rsidRDefault="00393F06" w:rsidP="00393F06">
      <w:pPr>
        <w:spacing w:line="360" w:lineRule="auto"/>
        <w:jc w:val="center"/>
        <w:rPr>
          <w:rFonts w:ascii="宋体" w:hAnsi="宋体"/>
          <w:sz w:val="24"/>
        </w:rPr>
      </w:pPr>
    </w:p>
    <w:p w:rsidR="00393F06" w:rsidRDefault="00393F06" w:rsidP="00393F06">
      <w:pPr>
        <w:spacing w:line="360" w:lineRule="auto"/>
        <w:jc w:val="center"/>
        <w:rPr>
          <w:rFonts w:ascii="宋体" w:hAnsi="宋体"/>
          <w:sz w:val="24"/>
        </w:rPr>
      </w:pPr>
    </w:p>
    <w:p w:rsidR="00393F06" w:rsidRDefault="00393F06" w:rsidP="00393F06">
      <w:pPr>
        <w:spacing w:line="360" w:lineRule="auto"/>
        <w:jc w:val="center"/>
        <w:rPr>
          <w:rFonts w:ascii="宋体" w:hAnsi="宋体"/>
          <w:sz w:val="24"/>
        </w:rPr>
      </w:pPr>
    </w:p>
    <w:p w:rsidR="00393F06" w:rsidRDefault="00393F06" w:rsidP="00393F06">
      <w:pPr>
        <w:spacing w:line="360" w:lineRule="auto"/>
        <w:jc w:val="center"/>
        <w:rPr>
          <w:rFonts w:ascii="宋体" w:hAnsi="宋体"/>
          <w:sz w:val="24"/>
        </w:rPr>
      </w:pPr>
    </w:p>
    <w:p w:rsidR="00393F06" w:rsidRDefault="00393F06" w:rsidP="00393F06">
      <w:pPr>
        <w:spacing w:line="360" w:lineRule="auto"/>
        <w:jc w:val="center"/>
        <w:rPr>
          <w:rFonts w:ascii="宋体" w:hAnsi="宋体"/>
          <w:sz w:val="24"/>
        </w:rPr>
      </w:pPr>
    </w:p>
    <w:p w:rsidR="00393F06" w:rsidRDefault="00393F06" w:rsidP="00393F06">
      <w:pPr>
        <w:spacing w:line="360" w:lineRule="auto"/>
        <w:jc w:val="center"/>
        <w:rPr>
          <w:rFonts w:ascii="宋体" w:hAnsi="宋体"/>
          <w:sz w:val="24"/>
        </w:rPr>
      </w:pPr>
    </w:p>
    <w:p w:rsidR="00393F06" w:rsidRDefault="00393F06" w:rsidP="00393F06">
      <w:pPr>
        <w:spacing w:line="360" w:lineRule="auto"/>
        <w:jc w:val="center"/>
        <w:rPr>
          <w:rFonts w:ascii="宋体" w:hAnsi="宋体"/>
          <w:sz w:val="24"/>
        </w:rPr>
      </w:pPr>
    </w:p>
    <w:p w:rsidR="00393F06" w:rsidRPr="00E25764" w:rsidRDefault="00393F06" w:rsidP="00393F06">
      <w:pPr>
        <w:spacing w:line="360" w:lineRule="auto"/>
        <w:jc w:val="center"/>
        <w:rPr>
          <w:rFonts w:ascii="宋体" w:hAnsi="宋体"/>
          <w:b/>
          <w:sz w:val="30"/>
          <w:szCs w:val="30"/>
        </w:rPr>
      </w:pPr>
      <w:r>
        <w:rPr>
          <w:rFonts w:ascii="宋体" w:hAnsi="宋体" w:hint="eastAsia"/>
          <w:b/>
          <w:sz w:val="30"/>
          <w:szCs w:val="30"/>
        </w:rPr>
        <w:t>201</w:t>
      </w:r>
      <w:r w:rsidR="00733329">
        <w:rPr>
          <w:rFonts w:ascii="宋体" w:hAnsi="宋体" w:hint="eastAsia"/>
          <w:b/>
          <w:sz w:val="30"/>
          <w:szCs w:val="30"/>
        </w:rPr>
        <w:t>8</w:t>
      </w:r>
      <w:r w:rsidRPr="00E25764">
        <w:rPr>
          <w:rFonts w:ascii="宋体" w:hAnsi="宋体" w:hint="eastAsia"/>
          <w:b/>
          <w:sz w:val="30"/>
          <w:szCs w:val="30"/>
        </w:rPr>
        <w:t>年12月</w:t>
      </w:r>
    </w:p>
    <w:p w:rsidR="003C2C4A" w:rsidRDefault="003C2C4A" w:rsidP="00393F06">
      <w:pPr>
        <w:spacing w:line="360" w:lineRule="auto"/>
        <w:jc w:val="center"/>
        <w:rPr>
          <w:rFonts w:ascii="宋体" w:hAnsi="宋体"/>
          <w:sz w:val="24"/>
        </w:rPr>
      </w:pPr>
    </w:p>
    <w:p w:rsidR="00127E6E" w:rsidRDefault="00127E6E" w:rsidP="00393F06">
      <w:pPr>
        <w:spacing w:line="360" w:lineRule="auto"/>
        <w:jc w:val="center"/>
        <w:rPr>
          <w:rFonts w:ascii="宋体" w:hAnsi="宋体"/>
          <w:b/>
          <w:sz w:val="52"/>
          <w:szCs w:val="52"/>
        </w:rPr>
      </w:pPr>
    </w:p>
    <w:p w:rsidR="003C2C4A" w:rsidRPr="002372B0" w:rsidRDefault="002372B0" w:rsidP="00393F06">
      <w:pPr>
        <w:spacing w:line="360" w:lineRule="auto"/>
        <w:jc w:val="center"/>
        <w:rPr>
          <w:rFonts w:ascii="宋体" w:hAnsi="宋体"/>
          <w:b/>
          <w:sz w:val="52"/>
          <w:szCs w:val="52"/>
        </w:rPr>
      </w:pPr>
      <w:r>
        <w:rPr>
          <w:rFonts w:ascii="宋体" w:hAnsi="宋体" w:hint="eastAsia"/>
          <w:b/>
          <w:sz w:val="52"/>
          <w:szCs w:val="52"/>
        </w:rPr>
        <w:t>目   录</w:t>
      </w:r>
    </w:p>
    <w:p w:rsidR="00127E6E" w:rsidRDefault="00127E6E" w:rsidP="00127E6E">
      <w:pPr>
        <w:spacing w:line="480" w:lineRule="exact"/>
        <w:ind w:firstLineChars="200" w:firstLine="560"/>
        <w:rPr>
          <w:rFonts w:ascii="仿宋_GB2312" w:eastAsia="仿宋_GB2312" w:hAnsi="宋体" w:cs="宋体"/>
          <w:sz w:val="28"/>
          <w:szCs w:val="28"/>
        </w:rPr>
      </w:pPr>
    </w:p>
    <w:p w:rsidR="002372B0" w:rsidRPr="00127E6E" w:rsidRDefault="00272C48" w:rsidP="00127E6E">
      <w:pPr>
        <w:spacing w:line="480" w:lineRule="exact"/>
        <w:ind w:firstLineChars="200" w:firstLine="560"/>
        <w:rPr>
          <w:rFonts w:ascii="仿宋_GB2312" w:eastAsia="仿宋_GB2312" w:hAnsi="宋体" w:cs="宋体"/>
          <w:sz w:val="28"/>
          <w:szCs w:val="28"/>
        </w:rPr>
      </w:pPr>
      <w:r w:rsidRPr="00127E6E">
        <w:rPr>
          <w:rFonts w:ascii="仿宋_GB2312" w:eastAsia="仿宋_GB2312" w:hAnsi="宋体" w:cs="宋体" w:hint="eastAsia"/>
          <w:sz w:val="28"/>
          <w:szCs w:val="28"/>
        </w:rPr>
        <w:t>前</w:t>
      </w:r>
      <w:r w:rsidR="00127E6E">
        <w:rPr>
          <w:rFonts w:ascii="仿宋_GB2312" w:eastAsia="仿宋_GB2312" w:hAnsi="宋体" w:cs="宋体" w:hint="eastAsia"/>
          <w:sz w:val="28"/>
          <w:szCs w:val="28"/>
        </w:rPr>
        <w:t xml:space="preserve">  </w:t>
      </w:r>
      <w:r w:rsidRPr="00127E6E">
        <w:rPr>
          <w:rFonts w:ascii="仿宋_GB2312" w:eastAsia="仿宋_GB2312" w:hAnsi="宋体" w:cs="宋体" w:hint="eastAsia"/>
          <w:sz w:val="28"/>
          <w:szCs w:val="28"/>
        </w:rPr>
        <w:t>言</w:t>
      </w:r>
      <w:r w:rsidR="002372B0" w:rsidRPr="00127E6E">
        <w:rPr>
          <w:rFonts w:ascii="仿宋_GB2312" w:eastAsia="仿宋_GB2312" w:hAnsi="宋体" w:cs="宋体"/>
          <w:sz w:val="28"/>
          <w:szCs w:val="28"/>
        </w:rPr>
        <w:t xml:space="preserve"> </w:t>
      </w:r>
      <w:r w:rsidR="00127E6E">
        <w:rPr>
          <w:rFonts w:ascii="仿宋_GB2312" w:eastAsia="仿宋_GB2312" w:hAnsi="宋体" w:cs="宋体" w:hint="eastAsia"/>
          <w:sz w:val="28"/>
          <w:szCs w:val="28"/>
        </w:rPr>
        <w:t xml:space="preserve">  </w:t>
      </w:r>
      <w:r w:rsidR="002372B0" w:rsidRPr="00127E6E">
        <w:rPr>
          <w:rFonts w:ascii="仿宋_GB2312" w:eastAsia="仿宋_GB2312" w:hAnsi="宋体" w:cs="宋体" w:hint="eastAsia"/>
          <w:sz w:val="28"/>
          <w:szCs w:val="28"/>
        </w:rPr>
        <w:t>学校概况</w:t>
      </w:r>
    </w:p>
    <w:p w:rsidR="00127E6E" w:rsidRDefault="00127E6E" w:rsidP="00127E6E">
      <w:pPr>
        <w:spacing w:line="480" w:lineRule="exact"/>
        <w:ind w:firstLineChars="300" w:firstLine="840"/>
        <w:rPr>
          <w:rFonts w:ascii="仿宋_GB2312" w:eastAsia="仿宋_GB2312" w:hAnsi="宋体" w:cs="宋体"/>
          <w:sz w:val="28"/>
          <w:szCs w:val="28"/>
        </w:rPr>
      </w:pPr>
    </w:p>
    <w:p w:rsidR="00272C48" w:rsidRPr="00127E6E" w:rsidRDefault="00127E6E" w:rsidP="00127E6E">
      <w:pPr>
        <w:spacing w:line="480" w:lineRule="exact"/>
        <w:ind w:firstLineChars="300" w:firstLine="840"/>
        <w:rPr>
          <w:rFonts w:ascii="仿宋_GB2312" w:eastAsia="仿宋_GB2312" w:hAnsi="宋体" w:cs="宋体"/>
          <w:sz w:val="28"/>
          <w:szCs w:val="28"/>
        </w:rPr>
      </w:pPr>
      <w:proofErr w:type="gramStart"/>
      <w:r>
        <w:rPr>
          <w:rFonts w:ascii="仿宋_GB2312" w:eastAsia="仿宋_GB2312" w:hAnsi="宋体" w:cs="宋体" w:hint="eastAsia"/>
          <w:sz w:val="28"/>
          <w:szCs w:val="28"/>
        </w:rPr>
        <w:t>一</w:t>
      </w:r>
      <w:proofErr w:type="gramEnd"/>
      <w:r>
        <w:rPr>
          <w:rFonts w:ascii="仿宋_GB2312" w:eastAsia="仿宋_GB2312" w:hAnsi="宋体" w:cs="宋体" w:hint="eastAsia"/>
          <w:sz w:val="28"/>
          <w:szCs w:val="28"/>
        </w:rPr>
        <w:t xml:space="preserve">     </w:t>
      </w:r>
      <w:r w:rsidR="00272C48" w:rsidRPr="00127E6E">
        <w:rPr>
          <w:rFonts w:ascii="仿宋_GB2312" w:eastAsia="仿宋_GB2312" w:hAnsi="宋体" w:cs="宋体" w:hint="eastAsia"/>
          <w:sz w:val="28"/>
          <w:szCs w:val="28"/>
        </w:rPr>
        <w:t>毕业生就业情况及分析</w:t>
      </w:r>
    </w:p>
    <w:p w:rsidR="00127E6E" w:rsidRDefault="00127E6E" w:rsidP="00127E6E">
      <w:pPr>
        <w:spacing w:line="480" w:lineRule="exact"/>
        <w:ind w:firstLineChars="300" w:firstLine="840"/>
        <w:rPr>
          <w:rFonts w:ascii="仿宋_GB2312" w:eastAsia="仿宋_GB2312" w:hAnsi="宋体" w:cs="宋体"/>
          <w:sz w:val="28"/>
          <w:szCs w:val="28"/>
        </w:rPr>
      </w:pPr>
    </w:p>
    <w:p w:rsidR="00272C48" w:rsidRPr="00127E6E" w:rsidRDefault="00127E6E" w:rsidP="00127E6E">
      <w:pPr>
        <w:spacing w:line="480" w:lineRule="exact"/>
        <w:ind w:firstLineChars="300" w:firstLine="840"/>
        <w:rPr>
          <w:rFonts w:ascii="仿宋_GB2312" w:eastAsia="仿宋_GB2312" w:hAnsi="宋体" w:cs="宋体"/>
          <w:sz w:val="28"/>
          <w:szCs w:val="28"/>
        </w:rPr>
      </w:pPr>
      <w:r>
        <w:rPr>
          <w:rFonts w:ascii="仿宋_GB2312" w:eastAsia="仿宋_GB2312" w:hAnsi="宋体" w:cs="宋体" w:hint="eastAsia"/>
          <w:sz w:val="28"/>
          <w:szCs w:val="28"/>
        </w:rPr>
        <w:t xml:space="preserve">二     </w:t>
      </w:r>
      <w:r w:rsidRPr="00127E6E">
        <w:rPr>
          <w:rFonts w:ascii="仿宋_GB2312" w:eastAsia="仿宋_GB2312" w:hAnsi="宋体" w:cs="宋体" w:hint="eastAsia"/>
          <w:sz w:val="28"/>
          <w:szCs w:val="28"/>
        </w:rPr>
        <w:t>毕业生</w:t>
      </w:r>
      <w:r w:rsidRPr="00127E6E">
        <w:rPr>
          <w:rFonts w:ascii="仿宋_GB2312" w:eastAsia="仿宋_GB2312" w:hAnsi="宋体" w:cs="宋体"/>
          <w:sz w:val="28"/>
          <w:szCs w:val="28"/>
        </w:rPr>
        <w:t>就业质量相关分析</w:t>
      </w:r>
    </w:p>
    <w:p w:rsidR="00127E6E" w:rsidRDefault="00127E6E" w:rsidP="00127E6E">
      <w:pPr>
        <w:spacing w:line="480" w:lineRule="exact"/>
        <w:ind w:firstLineChars="300" w:firstLine="840"/>
        <w:rPr>
          <w:rFonts w:ascii="仿宋_GB2312" w:eastAsia="仿宋_GB2312" w:hAnsi="宋体" w:cs="宋体"/>
          <w:sz w:val="28"/>
          <w:szCs w:val="28"/>
        </w:rPr>
      </w:pPr>
    </w:p>
    <w:p w:rsidR="00127E6E" w:rsidRPr="00127E6E" w:rsidRDefault="00127E6E" w:rsidP="00127E6E">
      <w:pPr>
        <w:spacing w:line="480" w:lineRule="exact"/>
        <w:ind w:firstLineChars="300" w:firstLine="840"/>
        <w:rPr>
          <w:rFonts w:ascii="仿宋_GB2312" w:eastAsia="仿宋_GB2312" w:hAnsi="宋体" w:cs="宋体"/>
          <w:sz w:val="28"/>
          <w:szCs w:val="28"/>
        </w:rPr>
      </w:pPr>
      <w:r>
        <w:rPr>
          <w:rFonts w:ascii="仿宋_GB2312" w:eastAsia="仿宋_GB2312" w:hAnsi="宋体" w:cs="宋体" w:hint="eastAsia"/>
          <w:sz w:val="28"/>
          <w:szCs w:val="28"/>
        </w:rPr>
        <w:t xml:space="preserve">三     </w:t>
      </w:r>
      <w:r w:rsidRPr="00127E6E">
        <w:rPr>
          <w:rFonts w:ascii="仿宋_GB2312" w:eastAsia="仿宋_GB2312" w:hAnsi="宋体" w:cs="宋体" w:hint="eastAsia"/>
          <w:sz w:val="28"/>
          <w:szCs w:val="28"/>
        </w:rPr>
        <w:t>毕业生就业趋势分析</w:t>
      </w:r>
    </w:p>
    <w:p w:rsidR="00127E6E" w:rsidRDefault="00127E6E" w:rsidP="00127E6E">
      <w:pPr>
        <w:spacing w:line="480" w:lineRule="exact"/>
        <w:ind w:firstLineChars="200" w:firstLine="560"/>
        <w:rPr>
          <w:rFonts w:ascii="仿宋_GB2312" w:eastAsia="仿宋_GB2312" w:hAnsi="宋体" w:cs="宋体"/>
          <w:sz w:val="28"/>
          <w:szCs w:val="28"/>
        </w:rPr>
      </w:pPr>
    </w:p>
    <w:p w:rsidR="002372B0" w:rsidRPr="00127E6E" w:rsidRDefault="003870FB" w:rsidP="003870FB">
      <w:pPr>
        <w:spacing w:line="480" w:lineRule="exact"/>
        <w:ind w:firstLineChars="300" w:firstLine="840"/>
        <w:rPr>
          <w:rFonts w:ascii="仿宋_GB2312" w:eastAsia="仿宋_GB2312" w:hAnsi="宋体" w:cs="宋体"/>
          <w:sz w:val="28"/>
          <w:szCs w:val="28"/>
        </w:rPr>
      </w:pPr>
      <w:r>
        <w:rPr>
          <w:rFonts w:ascii="仿宋_GB2312" w:eastAsia="仿宋_GB2312" w:hAnsi="宋体" w:cs="宋体" w:hint="eastAsia"/>
          <w:sz w:val="28"/>
          <w:szCs w:val="28"/>
        </w:rPr>
        <w:t xml:space="preserve">四     </w:t>
      </w:r>
      <w:r w:rsidR="00127E6E" w:rsidRPr="00127E6E">
        <w:rPr>
          <w:rFonts w:ascii="仿宋_GB2312" w:eastAsia="仿宋_GB2312" w:hAnsi="宋体" w:cs="宋体" w:hint="eastAsia"/>
          <w:sz w:val="28"/>
          <w:szCs w:val="28"/>
        </w:rPr>
        <w:t>结语</w:t>
      </w:r>
    </w:p>
    <w:p w:rsidR="002372B0" w:rsidRPr="00127E6E" w:rsidRDefault="002372B0" w:rsidP="002372B0">
      <w:pPr>
        <w:spacing w:line="360" w:lineRule="auto"/>
        <w:jc w:val="left"/>
        <w:rPr>
          <w:rFonts w:ascii="宋体" w:hAnsi="宋体"/>
          <w:sz w:val="28"/>
          <w:szCs w:val="28"/>
        </w:rPr>
      </w:pPr>
    </w:p>
    <w:p w:rsidR="003C2C4A" w:rsidRDefault="003C2C4A" w:rsidP="00393F06">
      <w:pPr>
        <w:spacing w:line="360" w:lineRule="auto"/>
        <w:jc w:val="center"/>
        <w:rPr>
          <w:rFonts w:ascii="宋体" w:hAnsi="宋体"/>
          <w:sz w:val="24"/>
        </w:rPr>
      </w:pPr>
    </w:p>
    <w:p w:rsidR="003C2C4A" w:rsidRDefault="003C2C4A" w:rsidP="00393F06">
      <w:pPr>
        <w:spacing w:line="360" w:lineRule="auto"/>
        <w:jc w:val="center"/>
        <w:rPr>
          <w:rFonts w:ascii="宋体" w:hAnsi="宋体"/>
          <w:sz w:val="24"/>
        </w:rPr>
      </w:pPr>
    </w:p>
    <w:p w:rsidR="00127E6E" w:rsidRDefault="00127E6E" w:rsidP="00272C48">
      <w:pPr>
        <w:spacing w:line="360" w:lineRule="auto"/>
        <w:jc w:val="center"/>
        <w:rPr>
          <w:rFonts w:ascii="宋体" w:hAnsi="宋体"/>
          <w:b/>
          <w:sz w:val="30"/>
          <w:szCs w:val="30"/>
        </w:rPr>
      </w:pPr>
    </w:p>
    <w:p w:rsidR="00127E6E" w:rsidRDefault="00127E6E" w:rsidP="00272C48">
      <w:pPr>
        <w:spacing w:line="360" w:lineRule="auto"/>
        <w:jc w:val="center"/>
        <w:rPr>
          <w:rFonts w:ascii="宋体" w:hAnsi="宋体"/>
          <w:b/>
          <w:sz w:val="30"/>
          <w:szCs w:val="30"/>
        </w:rPr>
      </w:pPr>
    </w:p>
    <w:p w:rsidR="00127E6E" w:rsidRDefault="00127E6E" w:rsidP="00272C48">
      <w:pPr>
        <w:spacing w:line="360" w:lineRule="auto"/>
        <w:jc w:val="center"/>
        <w:rPr>
          <w:rFonts w:ascii="宋体" w:hAnsi="宋体"/>
          <w:b/>
          <w:sz w:val="30"/>
          <w:szCs w:val="30"/>
        </w:rPr>
      </w:pPr>
    </w:p>
    <w:p w:rsidR="00127E6E" w:rsidRDefault="00127E6E" w:rsidP="00272C48">
      <w:pPr>
        <w:spacing w:line="360" w:lineRule="auto"/>
        <w:jc w:val="center"/>
        <w:rPr>
          <w:rFonts w:ascii="宋体" w:hAnsi="宋体"/>
          <w:b/>
          <w:sz w:val="30"/>
          <w:szCs w:val="30"/>
        </w:rPr>
      </w:pPr>
    </w:p>
    <w:p w:rsidR="00127E6E" w:rsidRDefault="00127E6E" w:rsidP="00272C48">
      <w:pPr>
        <w:spacing w:line="360" w:lineRule="auto"/>
        <w:jc w:val="center"/>
        <w:rPr>
          <w:rFonts w:ascii="宋体" w:hAnsi="宋体"/>
          <w:b/>
          <w:sz w:val="30"/>
          <w:szCs w:val="30"/>
        </w:rPr>
      </w:pPr>
    </w:p>
    <w:p w:rsidR="00127E6E" w:rsidRDefault="00127E6E" w:rsidP="00272C48">
      <w:pPr>
        <w:spacing w:line="360" w:lineRule="auto"/>
        <w:jc w:val="center"/>
        <w:rPr>
          <w:rFonts w:ascii="宋体" w:hAnsi="宋体"/>
          <w:b/>
          <w:sz w:val="30"/>
          <w:szCs w:val="30"/>
        </w:rPr>
      </w:pPr>
    </w:p>
    <w:p w:rsidR="00127E6E" w:rsidRDefault="00127E6E" w:rsidP="00272C48">
      <w:pPr>
        <w:spacing w:line="360" w:lineRule="auto"/>
        <w:jc w:val="center"/>
        <w:rPr>
          <w:rFonts w:ascii="宋体" w:hAnsi="宋体"/>
          <w:b/>
          <w:sz w:val="30"/>
          <w:szCs w:val="30"/>
        </w:rPr>
      </w:pPr>
    </w:p>
    <w:p w:rsidR="00127E6E" w:rsidRDefault="00127E6E" w:rsidP="00272C48">
      <w:pPr>
        <w:spacing w:line="360" w:lineRule="auto"/>
        <w:jc w:val="center"/>
        <w:rPr>
          <w:rFonts w:ascii="宋体" w:hAnsi="宋体"/>
          <w:b/>
          <w:sz w:val="30"/>
          <w:szCs w:val="30"/>
        </w:rPr>
      </w:pPr>
    </w:p>
    <w:p w:rsidR="00127E6E" w:rsidRDefault="00127E6E" w:rsidP="00272C48">
      <w:pPr>
        <w:spacing w:line="360" w:lineRule="auto"/>
        <w:jc w:val="center"/>
        <w:rPr>
          <w:rFonts w:ascii="宋体" w:hAnsi="宋体"/>
          <w:b/>
          <w:sz w:val="30"/>
          <w:szCs w:val="30"/>
        </w:rPr>
      </w:pPr>
    </w:p>
    <w:p w:rsidR="003C2C4A" w:rsidRPr="002372B0" w:rsidRDefault="002372B0" w:rsidP="00272C48">
      <w:pPr>
        <w:spacing w:line="360" w:lineRule="auto"/>
        <w:jc w:val="center"/>
        <w:rPr>
          <w:rFonts w:ascii="宋体" w:hAnsi="宋体"/>
          <w:b/>
          <w:sz w:val="30"/>
          <w:szCs w:val="30"/>
        </w:rPr>
      </w:pPr>
      <w:r w:rsidRPr="002372B0">
        <w:rPr>
          <w:rFonts w:ascii="宋体" w:hAnsi="宋体" w:hint="eastAsia"/>
          <w:b/>
          <w:sz w:val="30"/>
          <w:szCs w:val="30"/>
        </w:rPr>
        <w:lastRenderedPageBreak/>
        <w:t>学校概况</w:t>
      </w:r>
    </w:p>
    <w:p w:rsidR="002372B0" w:rsidRPr="00253ADD" w:rsidRDefault="002372B0" w:rsidP="00793F33">
      <w:pPr>
        <w:spacing w:line="360" w:lineRule="auto"/>
        <w:ind w:firstLineChars="200" w:firstLine="480"/>
        <w:rPr>
          <w:rFonts w:ascii="宋体" w:hAnsi="宋体"/>
          <w:sz w:val="24"/>
        </w:rPr>
      </w:pPr>
      <w:r w:rsidRPr="00253ADD">
        <w:rPr>
          <w:rFonts w:ascii="宋体" w:hAnsi="宋体" w:hint="eastAsia"/>
          <w:sz w:val="24"/>
        </w:rPr>
        <w:t xml:space="preserve">武汉工贸职业学院是经湖北省人民政府和教育部批准，面向全国统一招生的全日制普通高等职业学院，学生在这里能感受到良好的人文教育关怀。 </w:t>
      </w:r>
    </w:p>
    <w:p w:rsidR="002372B0" w:rsidRPr="00253ADD" w:rsidRDefault="002372B0" w:rsidP="00793F33">
      <w:pPr>
        <w:spacing w:line="360" w:lineRule="auto"/>
        <w:ind w:firstLineChars="200" w:firstLine="480"/>
        <w:rPr>
          <w:rFonts w:ascii="宋体" w:hAnsi="宋体"/>
          <w:sz w:val="24"/>
        </w:rPr>
      </w:pPr>
      <w:r w:rsidRPr="00253ADD">
        <w:rPr>
          <w:rFonts w:ascii="宋体" w:hAnsi="宋体" w:hint="eastAsia"/>
          <w:sz w:val="24"/>
        </w:rPr>
        <w:t>学院</w:t>
      </w:r>
      <w:r>
        <w:rPr>
          <w:rFonts w:ascii="宋体" w:hAnsi="宋体" w:hint="eastAsia"/>
          <w:sz w:val="24"/>
        </w:rPr>
        <w:t>坐落</w:t>
      </w:r>
      <w:r w:rsidRPr="00253ADD">
        <w:rPr>
          <w:rFonts w:ascii="宋体" w:hAnsi="宋体" w:hint="eastAsia"/>
          <w:sz w:val="24"/>
        </w:rPr>
        <w:t>在素有“九省通衢”美称的湖北省武汉市中心地带，毗邻国家</w:t>
      </w:r>
      <w:smartTag w:uri="urn:schemas-microsoft-com:office:smarttags" w:element="chmetcnv">
        <w:smartTagPr>
          <w:attr w:name="UnitName" w:val="a"/>
          <w:attr w:name="SourceValue" w:val="5"/>
          <w:attr w:name="HasSpace" w:val="False"/>
          <w:attr w:name="Negative" w:val="False"/>
          <w:attr w:name="NumberType" w:val="1"/>
          <w:attr w:name="TCSC" w:val="0"/>
        </w:smartTagPr>
        <w:r w:rsidRPr="00253ADD">
          <w:rPr>
            <w:rFonts w:ascii="宋体" w:hAnsi="宋体" w:hint="eastAsia"/>
            <w:sz w:val="24"/>
          </w:rPr>
          <w:t>5A</w:t>
        </w:r>
      </w:smartTag>
      <w:r w:rsidRPr="00253ADD">
        <w:rPr>
          <w:rFonts w:ascii="宋体" w:hAnsi="宋体" w:hint="eastAsia"/>
          <w:sz w:val="24"/>
        </w:rPr>
        <w:t>级旅游风景区（中国最大的城中湖）东湖，磨山景区，南邻中国光谷，东湖新技术开发区；北倚武汉植物园；东至武汉大学；西至中国地质大学，华中科技大学，华中师范大学，校园依山傍水、绿树成荫、草坪花圃、清新幽雅，是典型的园林式学府。</w:t>
      </w:r>
    </w:p>
    <w:p w:rsidR="002372B0" w:rsidRPr="00253ADD" w:rsidRDefault="002372B0" w:rsidP="00793F33">
      <w:pPr>
        <w:spacing w:line="360" w:lineRule="auto"/>
        <w:ind w:firstLine="435"/>
        <w:rPr>
          <w:rFonts w:ascii="宋体" w:hAnsi="宋体"/>
          <w:sz w:val="24"/>
        </w:rPr>
      </w:pPr>
      <w:r w:rsidRPr="00253ADD">
        <w:rPr>
          <w:rFonts w:ascii="宋体" w:hAnsi="宋体" w:hint="eastAsia"/>
          <w:sz w:val="24"/>
        </w:rPr>
        <w:t>学院面向全国招生。开设有机电一体化技术、计算机应用技术、应用电子技术、电子商务、商务英语、国际经济与贸易、物流管理、环境艺术设计、装潢艺术设计、室内设计技术、建筑工程技术、建筑装饰工程技术、园林技术、旅游管理、会计电算化、法律事务、文秘等特色鲜明的30多个专业</w:t>
      </w:r>
      <w:r w:rsidRPr="00253ADD">
        <w:rPr>
          <w:rFonts w:ascii="宋体" w:hAnsi="宋体"/>
          <w:sz w:val="24"/>
        </w:rPr>
        <w:t>(</w:t>
      </w:r>
      <w:r w:rsidRPr="00253ADD">
        <w:rPr>
          <w:rFonts w:ascii="宋体" w:hAnsi="宋体" w:hint="eastAsia"/>
          <w:sz w:val="24"/>
        </w:rPr>
        <w:t>方向</w:t>
      </w:r>
      <w:r w:rsidRPr="00253ADD">
        <w:rPr>
          <w:rFonts w:ascii="宋体" w:hAnsi="宋体"/>
          <w:sz w:val="24"/>
        </w:rPr>
        <w:t>)</w:t>
      </w:r>
      <w:r w:rsidRPr="00253ADD">
        <w:rPr>
          <w:rFonts w:ascii="宋体" w:hAnsi="宋体" w:hint="eastAsia"/>
          <w:sz w:val="24"/>
        </w:rPr>
        <w:t>。实行“双证制”（毕业证和国家职业资格证）人才培养模式，并强化学生实践动手能力，培养高素质应用型人才，为学生全面发展和就业搭建理想平台。同时，学校实行</w:t>
      </w:r>
      <w:proofErr w:type="gramStart"/>
      <w:r w:rsidRPr="00253ADD">
        <w:rPr>
          <w:rFonts w:ascii="宋体" w:hAnsi="宋体" w:hint="eastAsia"/>
          <w:sz w:val="24"/>
        </w:rPr>
        <w:t>专套本</w:t>
      </w:r>
      <w:proofErr w:type="gramEnd"/>
      <w:r w:rsidRPr="00253ADD">
        <w:rPr>
          <w:rFonts w:ascii="宋体" w:hAnsi="宋体" w:hint="eastAsia"/>
          <w:sz w:val="24"/>
        </w:rPr>
        <w:t>制度，为学生提供理想的本科教育模式。</w:t>
      </w:r>
    </w:p>
    <w:p w:rsidR="002372B0" w:rsidRPr="00253ADD" w:rsidRDefault="002372B0" w:rsidP="00793F33">
      <w:pPr>
        <w:spacing w:line="360" w:lineRule="auto"/>
        <w:ind w:firstLine="435"/>
        <w:rPr>
          <w:rFonts w:ascii="宋体" w:hAnsi="宋体"/>
          <w:sz w:val="24"/>
        </w:rPr>
      </w:pPr>
      <w:r w:rsidRPr="00253ADD">
        <w:rPr>
          <w:rFonts w:ascii="宋体" w:hAnsi="宋体" w:hint="eastAsia"/>
          <w:sz w:val="24"/>
        </w:rPr>
        <w:t>我校根据就业市场高级紧缺型人才需求，针对部分专业学生进行学校、企业订单式联合培养的模式。校企双方发挥各自优势，共同制定人才培养方案，在师资、技术、设备等办学条件方面通力合作，采取多种形式教学，使学生在校期间不仅掌握到相应的专业理论知识，还要实实在在地参与到企业的实习、实训，切身体验实际工作的全过程，从而解决毕业生就业的问题。</w:t>
      </w:r>
    </w:p>
    <w:p w:rsidR="002372B0" w:rsidRPr="00253ADD" w:rsidRDefault="002372B0" w:rsidP="00793F33">
      <w:pPr>
        <w:spacing w:line="360" w:lineRule="auto"/>
        <w:ind w:firstLine="435"/>
        <w:rPr>
          <w:rFonts w:ascii="宋体" w:hAnsi="宋体"/>
          <w:sz w:val="24"/>
        </w:rPr>
      </w:pPr>
      <w:r w:rsidRPr="00253ADD">
        <w:rPr>
          <w:rFonts w:ascii="宋体" w:hAnsi="宋体" w:hint="eastAsia"/>
          <w:sz w:val="24"/>
        </w:rPr>
        <w:t>校企合作特色专业方向有：电子商务（网店运营、网络美工、移动客户端网络营销方向）、旅游管理（轨道交通管理、航空、地勤管理、国际游轮乘务方向）、商务英语（国际幼师方向）、应用电子技术（汽车电子应用技术、新能源汽车应用技术方向）、计算机应用技术（</w:t>
      </w:r>
      <w:smartTag w:uri="urn:schemas-microsoft-com:office:smarttags" w:element="chmetcnv">
        <w:smartTagPr>
          <w:attr w:name="TCSC" w:val="0"/>
          <w:attr w:name="NumberType" w:val="1"/>
          <w:attr w:name="Negative" w:val="False"/>
          <w:attr w:name="HasSpace" w:val="False"/>
          <w:attr w:name="SourceValue" w:val="3"/>
          <w:attr w:name="UnitName" w:val="g"/>
        </w:smartTagPr>
        <w:r w:rsidRPr="00253ADD">
          <w:rPr>
            <w:rFonts w:ascii="宋体" w:hAnsi="宋体" w:hint="eastAsia"/>
            <w:sz w:val="24"/>
          </w:rPr>
          <w:t>3G</w:t>
        </w:r>
      </w:smartTag>
      <w:r w:rsidRPr="00253ADD">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4"/>
          <w:attr w:name="UnitName" w:val="g"/>
        </w:smartTagPr>
        <w:r w:rsidRPr="00253ADD">
          <w:rPr>
            <w:rFonts w:ascii="宋体" w:hAnsi="宋体" w:hint="eastAsia"/>
            <w:sz w:val="24"/>
          </w:rPr>
          <w:t>4G</w:t>
        </w:r>
      </w:smartTag>
      <w:r w:rsidRPr="00253ADD">
        <w:rPr>
          <w:rFonts w:ascii="宋体" w:hAnsi="宋体" w:hint="eastAsia"/>
          <w:sz w:val="24"/>
        </w:rPr>
        <w:t>移动商务开发、</w:t>
      </w:r>
      <w:smartTag w:uri="urn:schemas-microsoft-com:office:smarttags" w:element="chmetcnv">
        <w:smartTagPr>
          <w:attr w:name="TCSC" w:val="0"/>
          <w:attr w:name="NumberType" w:val="1"/>
          <w:attr w:name="Negative" w:val="False"/>
          <w:attr w:name="HasSpace" w:val="False"/>
          <w:attr w:name="SourceValue" w:val="3"/>
          <w:attr w:name="UnitName" w:val="g"/>
        </w:smartTagPr>
        <w:r w:rsidRPr="00253ADD">
          <w:rPr>
            <w:rFonts w:ascii="宋体" w:hAnsi="宋体" w:hint="eastAsia"/>
            <w:sz w:val="24"/>
          </w:rPr>
          <w:t>3G</w:t>
        </w:r>
      </w:smartTag>
      <w:r w:rsidRPr="00253ADD">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4"/>
          <w:attr w:name="UnitName" w:val="g"/>
        </w:smartTagPr>
        <w:r w:rsidRPr="00253ADD">
          <w:rPr>
            <w:rFonts w:ascii="宋体" w:hAnsi="宋体" w:hint="eastAsia"/>
            <w:sz w:val="24"/>
          </w:rPr>
          <w:t>4G</w:t>
        </w:r>
      </w:smartTag>
      <w:r w:rsidRPr="00253ADD">
        <w:rPr>
          <w:rFonts w:ascii="宋体" w:hAnsi="宋体" w:hint="eastAsia"/>
          <w:sz w:val="24"/>
        </w:rPr>
        <w:t>智能游戏设计方向）、园林技术（园林景观设计、花卉栽培与营销、园林工程方向）、国际经济与贸易（国际免税店奢侈品管理、涉外度假村、国际酒店管理、珠宝鉴定与鉴赏、珠宝商务营销与管理方向）、机电一体化技术（机电一体化、数控技术、汽车营销与技术服务方向)、物流管理（国际物流、连锁企业管理方向）、建筑装饰工程技术（建筑工程造价、建筑工程管理、室内设计与工程施工方向）、建筑工程技术（工</w:t>
      </w:r>
      <w:r w:rsidRPr="00253ADD">
        <w:rPr>
          <w:rFonts w:ascii="宋体" w:hAnsi="宋体" w:hint="eastAsia"/>
          <w:sz w:val="24"/>
        </w:rPr>
        <w:lastRenderedPageBreak/>
        <w:t>程造价、建筑工程管理、建筑工程技术、房地产经营与估价方向）、会计学（高级财务管理、国际金融方向）、文秘与办公自动化（总裁助理、人力资源管理、银行会计学、公共关系与策划方向）、环境艺术设计（珠宝首饰加工与制作、珠宝首饰设计、珠宝鉴定、珠宝首饰市场营销方向）、法律事务（法律顾问与文秘、投资与理财方向）。</w:t>
      </w:r>
    </w:p>
    <w:p w:rsidR="002372B0" w:rsidRPr="00253ADD" w:rsidRDefault="002372B0" w:rsidP="00793F33">
      <w:pPr>
        <w:spacing w:line="360" w:lineRule="auto"/>
        <w:ind w:rightChars="121" w:right="254" w:firstLineChars="198" w:firstLine="475"/>
        <w:rPr>
          <w:rFonts w:ascii="宋体" w:hAnsi="宋体"/>
          <w:sz w:val="24"/>
        </w:rPr>
      </w:pPr>
      <w:r w:rsidRPr="00253ADD">
        <w:rPr>
          <w:rFonts w:ascii="宋体" w:hAnsi="宋体" w:hint="eastAsia"/>
          <w:sz w:val="24"/>
        </w:rPr>
        <w:t>学院尽心竭力指导和推荐毕业生就业，已为</w:t>
      </w:r>
      <w:r w:rsidRPr="00253ADD">
        <w:rPr>
          <w:rFonts w:ascii="宋体" w:hAnsi="宋体"/>
          <w:sz w:val="24"/>
        </w:rPr>
        <w:t>26</w:t>
      </w:r>
      <w:r w:rsidRPr="00253ADD">
        <w:rPr>
          <w:rFonts w:ascii="宋体" w:hAnsi="宋体" w:hint="eastAsia"/>
          <w:sz w:val="24"/>
        </w:rPr>
        <w:t>个省（市、自治区）及国家部、委输送毕业生数万名</w:t>
      </w:r>
      <w:r w:rsidRPr="00253ADD">
        <w:rPr>
          <w:rFonts w:ascii="宋体" w:hAnsi="宋体"/>
          <w:sz w:val="24"/>
        </w:rPr>
        <w:t>,</w:t>
      </w:r>
      <w:r w:rsidRPr="00253ADD">
        <w:rPr>
          <w:rFonts w:ascii="宋体" w:hAnsi="宋体" w:hint="eastAsia"/>
          <w:sz w:val="24"/>
        </w:rPr>
        <w:t>其中有不少毕业生已成为部门领导或技术骨干</w:t>
      </w:r>
      <w:r w:rsidRPr="00253ADD">
        <w:rPr>
          <w:rFonts w:ascii="宋体" w:hAnsi="宋体"/>
          <w:sz w:val="24"/>
        </w:rPr>
        <w:t>,</w:t>
      </w:r>
      <w:r w:rsidRPr="00253ADD">
        <w:rPr>
          <w:rFonts w:ascii="宋体" w:hAnsi="宋体" w:hint="eastAsia"/>
          <w:sz w:val="24"/>
        </w:rPr>
        <w:t>深受用人单位的好评。我院毕业生就业率连续几年都在</w:t>
      </w:r>
      <w:r w:rsidRPr="00253ADD">
        <w:rPr>
          <w:rFonts w:ascii="宋体" w:hAnsi="宋体"/>
          <w:sz w:val="24"/>
        </w:rPr>
        <w:t>9</w:t>
      </w:r>
      <w:r w:rsidRPr="00253ADD">
        <w:rPr>
          <w:rFonts w:ascii="宋体" w:hAnsi="宋体" w:hint="eastAsia"/>
          <w:sz w:val="24"/>
        </w:rPr>
        <w:t>0</w:t>
      </w:r>
      <w:r w:rsidRPr="00253ADD">
        <w:rPr>
          <w:rFonts w:ascii="宋体" w:hAnsi="宋体"/>
          <w:sz w:val="24"/>
        </w:rPr>
        <w:t>%</w:t>
      </w:r>
      <w:r w:rsidRPr="00253ADD">
        <w:rPr>
          <w:rFonts w:ascii="宋体" w:hAnsi="宋体" w:hint="eastAsia"/>
          <w:sz w:val="24"/>
        </w:rPr>
        <w:t>左右,居同类学校前列。中央电视台、《中国教育报》、《湖北日报》等多家新闻媒体对我院进行了宣传报道。</w:t>
      </w:r>
    </w:p>
    <w:p w:rsidR="002372B0" w:rsidRPr="00253ADD" w:rsidRDefault="002372B0" w:rsidP="00793F33">
      <w:pPr>
        <w:spacing w:line="360" w:lineRule="auto"/>
        <w:ind w:rightChars="121" w:right="254" w:firstLineChars="198" w:firstLine="475"/>
        <w:rPr>
          <w:rFonts w:ascii="宋体" w:hAnsi="宋体"/>
          <w:sz w:val="24"/>
        </w:rPr>
      </w:pPr>
      <w:r w:rsidRPr="00253ADD">
        <w:rPr>
          <w:rFonts w:ascii="宋体" w:hAnsi="宋体" w:hint="eastAsia"/>
          <w:sz w:val="24"/>
        </w:rPr>
        <w:t>学院坚持社会主义办学方向，力求构建平安校园，文明校园，和谐校园。坚持“依法治校、民主办校、质量立校、特色兴校”的理念，秉承“诚朴、明德、励学、笃行”的校训，进一步深化办学特色和优势，不断增强核心竞争力，在人才培养上全面实施素质教育，注重专业基础，强化专业技能，力求把学生培养成创新型、应用型的高素质人才。</w:t>
      </w:r>
    </w:p>
    <w:p w:rsidR="003C2C4A" w:rsidRPr="002372B0" w:rsidRDefault="003C2C4A" w:rsidP="002372B0">
      <w:pPr>
        <w:spacing w:line="360" w:lineRule="auto"/>
        <w:jc w:val="left"/>
        <w:rPr>
          <w:rFonts w:ascii="宋体" w:hAnsi="宋体"/>
          <w:sz w:val="24"/>
        </w:rPr>
      </w:pPr>
    </w:p>
    <w:p w:rsidR="003C2C4A" w:rsidRDefault="003C2C4A" w:rsidP="00393F06">
      <w:pPr>
        <w:spacing w:line="360" w:lineRule="auto"/>
        <w:jc w:val="center"/>
        <w:rPr>
          <w:rFonts w:ascii="宋体" w:hAnsi="宋体"/>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7E435E" w:rsidRDefault="007E435E" w:rsidP="00793F33">
      <w:pPr>
        <w:spacing w:line="360" w:lineRule="auto"/>
        <w:rPr>
          <w:rFonts w:ascii="宋体" w:hAnsi="宋体"/>
          <w:b/>
          <w:sz w:val="24"/>
        </w:rPr>
      </w:pPr>
    </w:p>
    <w:p w:rsidR="00393F06" w:rsidRPr="00D871F8" w:rsidRDefault="00111971" w:rsidP="00793F33">
      <w:pPr>
        <w:spacing w:line="360" w:lineRule="auto"/>
        <w:rPr>
          <w:rFonts w:ascii="宋体" w:hAnsi="宋体"/>
          <w:b/>
          <w:sz w:val="24"/>
        </w:rPr>
      </w:pPr>
      <w:r w:rsidRPr="00D871F8">
        <w:rPr>
          <w:rFonts w:ascii="宋体" w:hAnsi="宋体" w:hint="eastAsia"/>
          <w:b/>
          <w:sz w:val="24"/>
        </w:rPr>
        <w:lastRenderedPageBreak/>
        <w:t>一、毕业生</w:t>
      </w:r>
      <w:r w:rsidR="002372B0" w:rsidRPr="00D871F8">
        <w:rPr>
          <w:rFonts w:ascii="宋体" w:hAnsi="宋体" w:hint="eastAsia"/>
          <w:b/>
          <w:sz w:val="24"/>
        </w:rPr>
        <w:t>就业基本情况</w:t>
      </w:r>
    </w:p>
    <w:p w:rsidR="00393F06" w:rsidRPr="00253ADD" w:rsidRDefault="00393F06" w:rsidP="00793F33">
      <w:pPr>
        <w:spacing w:line="360" w:lineRule="auto"/>
        <w:ind w:firstLineChars="200" w:firstLine="480"/>
        <w:rPr>
          <w:rFonts w:ascii="宋体" w:hAnsi="宋体"/>
          <w:sz w:val="24"/>
        </w:rPr>
      </w:pPr>
      <w:r w:rsidRPr="00253ADD">
        <w:rPr>
          <w:rFonts w:ascii="宋体" w:hAnsi="宋体" w:hint="eastAsia"/>
          <w:sz w:val="24"/>
        </w:rPr>
        <w:t>本报告所涉及的毕业生就业数据，除有特殊说明外，均以截至毕业当年 9月 1 日的一次就业情况为依据。</w:t>
      </w:r>
    </w:p>
    <w:p w:rsidR="00393F06" w:rsidRPr="00253ADD" w:rsidRDefault="00D31CE9" w:rsidP="00793F33">
      <w:pPr>
        <w:spacing w:line="360" w:lineRule="auto"/>
        <w:ind w:firstLineChars="200" w:firstLine="480"/>
        <w:rPr>
          <w:rFonts w:ascii="宋体" w:hAnsi="宋体"/>
          <w:sz w:val="24"/>
        </w:rPr>
      </w:pPr>
      <w:r>
        <w:rPr>
          <w:rFonts w:ascii="宋体" w:hAnsi="宋体" w:hint="eastAsia"/>
          <w:sz w:val="24"/>
        </w:rPr>
        <w:t>1.1</w:t>
      </w:r>
      <w:r w:rsidR="00393F06" w:rsidRPr="00253ADD">
        <w:rPr>
          <w:rFonts w:ascii="宋体" w:hAnsi="宋体" w:hint="eastAsia"/>
          <w:sz w:val="24"/>
        </w:rPr>
        <w:t>毕业生规模</w:t>
      </w:r>
    </w:p>
    <w:p w:rsidR="00111971" w:rsidRPr="003F6ECB" w:rsidRDefault="002372B0" w:rsidP="00793F33">
      <w:pPr>
        <w:spacing w:line="360" w:lineRule="auto"/>
        <w:ind w:firstLineChars="200" w:firstLine="480"/>
        <w:rPr>
          <w:rFonts w:ascii="宋体" w:hAnsi="宋体"/>
          <w:sz w:val="24"/>
        </w:rPr>
      </w:pPr>
      <w:r>
        <w:rPr>
          <w:rFonts w:ascii="宋体" w:hAnsi="宋体" w:hint="eastAsia"/>
          <w:sz w:val="24"/>
        </w:rPr>
        <w:t>我校201</w:t>
      </w:r>
      <w:r w:rsidR="00AE1645">
        <w:rPr>
          <w:rFonts w:ascii="宋体" w:hAnsi="宋体" w:hint="eastAsia"/>
          <w:sz w:val="24"/>
        </w:rPr>
        <w:t>8</w:t>
      </w:r>
      <w:r>
        <w:rPr>
          <w:rFonts w:ascii="宋体" w:hAnsi="宋体" w:hint="eastAsia"/>
          <w:sz w:val="24"/>
        </w:rPr>
        <w:t>届毕业生共计</w:t>
      </w:r>
      <w:r w:rsidR="001F494E">
        <w:rPr>
          <w:rFonts w:ascii="宋体" w:hAnsi="宋体" w:hint="eastAsia"/>
          <w:sz w:val="24"/>
        </w:rPr>
        <w:t>122</w:t>
      </w:r>
      <w:r>
        <w:rPr>
          <w:rFonts w:ascii="宋体" w:hAnsi="宋体" w:hint="eastAsia"/>
          <w:sz w:val="24"/>
        </w:rPr>
        <w:t>人，从性别比例来看，男生</w:t>
      </w:r>
      <w:r w:rsidR="001F494E">
        <w:rPr>
          <w:rFonts w:ascii="宋体" w:hAnsi="宋体" w:hint="eastAsia"/>
          <w:sz w:val="24"/>
        </w:rPr>
        <w:t>85</w:t>
      </w:r>
      <w:r w:rsidR="00D31CE9">
        <w:rPr>
          <w:rFonts w:ascii="宋体" w:hAnsi="宋体" w:hint="eastAsia"/>
          <w:sz w:val="24"/>
        </w:rPr>
        <w:t>人，女生</w:t>
      </w:r>
      <w:r w:rsidR="001F494E">
        <w:rPr>
          <w:rFonts w:ascii="宋体" w:hAnsi="宋体" w:hint="eastAsia"/>
          <w:sz w:val="24"/>
        </w:rPr>
        <w:t>37</w:t>
      </w:r>
      <w:r>
        <w:rPr>
          <w:rFonts w:ascii="宋体" w:hAnsi="宋体" w:hint="eastAsia"/>
          <w:sz w:val="24"/>
        </w:rPr>
        <w:t>人</w:t>
      </w:r>
      <w:r w:rsidR="00D31CE9">
        <w:rPr>
          <w:rFonts w:ascii="宋体" w:hAnsi="宋体" w:hint="eastAsia"/>
          <w:sz w:val="24"/>
        </w:rPr>
        <w:t>，</w:t>
      </w:r>
      <w:r w:rsidR="00D31CE9">
        <w:rPr>
          <w:rFonts w:ascii="宋体" w:hAnsi="宋体" w:cs="宋体"/>
          <w:sz w:val="24"/>
        </w:rPr>
        <w:t>男生和女生比例约为</w:t>
      </w:r>
      <w:r w:rsidR="001458BF">
        <w:rPr>
          <w:rFonts w:ascii="宋体" w:hAnsi="宋体" w:cs="宋体" w:hint="eastAsia"/>
          <w:sz w:val="24"/>
        </w:rPr>
        <w:t>2.</w:t>
      </w:r>
      <w:r w:rsidR="001F494E">
        <w:rPr>
          <w:rFonts w:ascii="宋体" w:hAnsi="宋体" w:cs="宋体" w:hint="eastAsia"/>
          <w:sz w:val="24"/>
        </w:rPr>
        <w:t>3</w:t>
      </w:r>
      <w:r w:rsidR="00D31CE9">
        <w:rPr>
          <w:rFonts w:ascii="宋体" w:hAnsi="宋体" w:cs="宋体" w:hint="eastAsia"/>
          <w:sz w:val="24"/>
        </w:rPr>
        <w:t>:</w:t>
      </w:r>
      <w:r w:rsidR="001458BF">
        <w:rPr>
          <w:rFonts w:ascii="宋体" w:hAnsi="宋体" w:cs="宋体" w:hint="eastAsia"/>
          <w:sz w:val="24"/>
        </w:rPr>
        <w:t>1</w:t>
      </w:r>
    </w:p>
    <w:p w:rsidR="00D31CE9" w:rsidRDefault="00D31CE9" w:rsidP="00793F33">
      <w:pPr>
        <w:spacing w:line="360" w:lineRule="auto"/>
        <w:ind w:firstLineChars="200" w:firstLine="480"/>
        <w:rPr>
          <w:sz w:val="20"/>
          <w:szCs w:val="20"/>
        </w:rPr>
      </w:pPr>
      <w:r>
        <w:rPr>
          <w:rFonts w:ascii="宋体" w:hAnsi="宋体" w:cs="宋体"/>
          <w:sz w:val="24"/>
        </w:rPr>
        <w:t>1.1.1 毕业生按学院统计</w:t>
      </w:r>
    </w:p>
    <w:p w:rsidR="00D31CE9" w:rsidRDefault="00D31CE9" w:rsidP="00D31CE9">
      <w:pPr>
        <w:spacing w:line="192" w:lineRule="exact"/>
        <w:rPr>
          <w:sz w:val="20"/>
          <w:szCs w:val="20"/>
        </w:rPr>
      </w:pPr>
    </w:p>
    <w:p w:rsidR="00D31CE9" w:rsidRDefault="00D31CE9" w:rsidP="00D31CE9">
      <w:pPr>
        <w:spacing w:line="292" w:lineRule="exact"/>
        <w:ind w:right="6"/>
        <w:jc w:val="center"/>
        <w:rPr>
          <w:rFonts w:ascii="宋体" w:hAnsi="宋体" w:cs="宋体"/>
          <w:sz w:val="24"/>
        </w:rPr>
      </w:pPr>
      <w:r>
        <w:rPr>
          <w:rFonts w:eastAsia="Times New Roman"/>
          <w:sz w:val="24"/>
        </w:rPr>
        <w:t>201</w:t>
      </w:r>
      <w:r w:rsidR="003442F2">
        <w:rPr>
          <w:rFonts w:eastAsiaTheme="minorEastAsia" w:hint="eastAsia"/>
          <w:sz w:val="24"/>
        </w:rPr>
        <w:t>8</w:t>
      </w:r>
      <w:r>
        <w:rPr>
          <w:rFonts w:eastAsia="Times New Roman"/>
          <w:sz w:val="24"/>
        </w:rPr>
        <w:t xml:space="preserve"> </w:t>
      </w:r>
      <w:r>
        <w:rPr>
          <w:rFonts w:ascii="宋体" w:hAnsi="宋体" w:cs="宋体"/>
          <w:sz w:val="24"/>
        </w:rPr>
        <w:t>届毕业生人</w:t>
      </w:r>
      <w:proofErr w:type="gramStart"/>
      <w:r>
        <w:rPr>
          <w:rFonts w:ascii="宋体" w:hAnsi="宋体" w:cs="宋体"/>
          <w:sz w:val="24"/>
        </w:rPr>
        <w:t>数按照</w:t>
      </w:r>
      <w:proofErr w:type="gramEnd"/>
      <w:r>
        <w:rPr>
          <w:rFonts w:ascii="宋体" w:hAnsi="宋体" w:cs="宋体"/>
          <w:sz w:val="24"/>
        </w:rPr>
        <w:t>学院统计图</w:t>
      </w:r>
    </w:p>
    <w:tbl>
      <w:tblPr>
        <w:tblStyle w:val="-11"/>
        <w:tblpPr w:leftFromText="180" w:rightFromText="180" w:vertAnchor="text" w:horzAnchor="margin" w:tblpXSpec="center" w:tblpY="116"/>
        <w:tblW w:w="0" w:type="auto"/>
        <w:tblLayout w:type="fixed"/>
        <w:tblLook w:val="04A0"/>
      </w:tblPr>
      <w:tblGrid>
        <w:gridCol w:w="2802"/>
        <w:gridCol w:w="14"/>
        <w:gridCol w:w="4360"/>
        <w:gridCol w:w="20"/>
      </w:tblGrid>
      <w:tr w:rsidR="00BD2A4A" w:rsidRPr="00BD2A4A" w:rsidTr="00BD2A4A">
        <w:trPr>
          <w:gridAfter w:val="1"/>
          <w:cnfStyle w:val="100000000000"/>
          <w:wAfter w:w="20" w:type="dxa"/>
          <w:trHeight w:val="272"/>
        </w:trPr>
        <w:tc>
          <w:tcPr>
            <w:cnfStyle w:val="001000000000"/>
            <w:tcW w:w="2816" w:type="dxa"/>
            <w:gridSpan w:val="2"/>
          </w:tcPr>
          <w:p w:rsidR="00BD2A4A" w:rsidRPr="00BD2A4A" w:rsidRDefault="00BD2A4A" w:rsidP="00BD2A4A">
            <w:pPr>
              <w:spacing w:line="360" w:lineRule="auto"/>
              <w:ind w:right="120"/>
              <w:jc w:val="center"/>
              <w:rPr>
                <w:rFonts w:ascii="宋体" w:hAnsi="宋体" w:cs="宋体"/>
                <w:sz w:val="22"/>
                <w:szCs w:val="22"/>
              </w:rPr>
            </w:pPr>
            <w:r>
              <w:rPr>
                <w:rFonts w:ascii="宋体" w:hAnsi="宋体" w:cs="宋体"/>
                <w:sz w:val="22"/>
                <w:szCs w:val="22"/>
              </w:rPr>
              <w:t>院系名称</w:t>
            </w:r>
          </w:p>
        </w:tc>
        <w:tc>
          <w:tcPr>
            <w:tcW w:w="4360" w:type="dxa"/>
          </w:tcPr>
          <w:p w:rsidR="00BD2A4A" w:rsidRPr="00BD2A4A" w:rsidRDefault="00BD2A4A" w:rsidP="00BD2A4A">
            <w:pPr>
              <w:spacing w:line="360" w:lineRule="auto"/>
              <w:jc w:val="center"/>
              <w:cnfStyle w:val="100000000000"/>
              <w:rPr>
                <w:rFonts w:ascii="宋体" w:hAnsi="宋体" w:cs="宋体"/>
                <w:sz w:val="22"/>
                <w:szCs w:val="22"/>
              </w:rPr>
            </w:pPr>
            <w:r w:rsidRPr="00BD2A4A">
              <w:rPr>
                <w:rFonts w:ascii="宋体" w:hAnsi="宋体" w:cs="宋体"/>
                <w:sz w:val="22"/>
                <w:szCs w:val="22"/>
              </w:rPr>
              <w:t>毕业生人数</w:t>
            </w:r>
          </w:p>
        </w:tc>
      </w:tr>
      <w:tr w:rsidR="00BD2A4A" w:rsidTr="00BD2A4A">
        <w:trPr>
          <w:cnfStyle w:val="000000100000"/>
          <w:trHeight w:val="276"/>
        </w:trPr>
        <w:tc>
          <w:tcPr>
            <w:cnfStyle w:val="001000000000"/>
            <w:tcW w:w="2802" w:type="dxa"/>
          </w:tcPr>
          <w:p w:rsidR="00BD2A4A" w:rsidRPr="00BD2A4A" w:rsidRDefault="00BD2A4A" w:rsidP="00BD2A4A">
            <w:pPr>
              <w:spacing w:line="360" w:lineRule="auto"/>
              <w:ind w:right="120"/>
              <w:jc w:val="center"/>
              <w:rPr>
                <w:rFonts w:ascii="宋体" w:hAnsi="宋体" w:cs="宋体"/>
                <w:sz w:val="22"/>
                <w:szCs w:val="22"/>
              </w:rPr>
            </w:pPr>
            <w:r>
              <w:rPr>
                <w:rFonts w:ascii="宋体" w:hAnsi="宋体" w:cs="宋体"/>
                <w:sz w:val="22"/>
                <w:szCs w:val="22"/>
              </w:rPr>
              <w:t>合计</w:t>
            </w:r>
          </w:p>
        </w:tc>
        <w:tc>
          <w:tcPr>
            <w:tcW w:w="4394" w:type="dxa"/>
            <w:gridSpan w:val="3"/>
          </w:tcPr>
          <w:p w:rsidR="00BD2A4A" w:rsidRPr="00BD2A4A" w:rsidRDefault="008A50B0" w:rsidP="00BD2A4A">
            <w:pPr>
              <w:spacing w:line="360" w:lineRule="auto"/>
              <w:ind w:right="120"/>
              <w:jc w:val="center"/>
              <w:cnfStyle w:val="000000100000"/>
              <w:rPr>
                <w:rFonts w:ascii="宋体" w:hAnsi="宋体" w:cs="宋体"/>
                <w:sz w:val="22"/>
                <w:szCs w:val="22"/>
              </w:rPr>
            </w:pPr>
            <w:r>
              <w:rPr>
                <w:rFonts w:ascii="宋体" w:hAnsi="宋体" w:cs="宋体" w:hint="eastAsia"/>
                <w:sz w:val="22"/>
                <w:szCs w:val="22"/>
              </w:rPr>
              <w:t>122</w:t>
            </w:r>
          </w:p>
        </w:tc>
      </w:tr>
      <w:tr w:rsidR="00BD2A4A" w:rsidTr="00BD2A4A">
        <w:trPr>
          <w:trHeight w:val="276"/>
        </w:trPr>
        <w:tc>
          <w:tcPr>
            <w:cnfStyle w:val="001000000000"/>
            <w:tcW w:w="2802" w:type="dxa"/>
          </w:tcPr>
          <w:p w:rsidR="00BD2A4A" w:rsidRDefault="00BD2A4A" w:rsidP="00BD2A4A">
            <w:pPr>
              <w:spacing w:line="360" w:lineRule="auto"/>
              <w:ind w:right="120"/>
              <w:jc w:val="center"/>
              <w:rPr>
                <w:rFonts w:ascii="宋体" w:hAnsi="宋体" w:cs="宋体"/>
                <w:sz w:val="22"/>
                <w:szCs w:val="22"/>
              </w:rPr>
            </w:pPr>
            <w:r>
              <w:rPr>
                <w:rFonts w:ascii="宋体" w:hAnsi="宋体" w:cs="宋体" w:hint="eastAsia"/>
                <w:sz w:val="22"/>
                <w:szCs w:val="22"/>
              </w:rPr>
              <w:t>经济系</w:t>
            </w:r>
          </w:p>
        </w:tc>
        <w:tc>
          <w:tcPr>
            <w:tcW w:w="4394" w:type="dxa"/>
            <w:gridSpan w:val="3"/>
          </w:tcPr>
          <w:p w:rsidR="00BD2A4A" w:rsidRPr="00BD2A4A" w:rsidRDefault="008A50B0" w:rsidP="00BD2A4A">
            <w:pPr>
              <w:spacing w:line="360" w:lineRule="auto"/>
              <w:ind w:right="120"/>
              <w:jc w:val="center"/>
              <w:cnfStyle w:val="000000000000"/>
              <w:rPr>
                <w:rFonts w:ascii="宋体" w:hAnsi="宋体" w:cs="宋体"/>
                <w:sz w:val="22"/>
                <w:szCs w:val="22"/>
              </w:rPr>
            </w:pPr>
            <w:r>
              <w:rPr>
                <w:rFonts w:ascii="宋体" w:hAnsi="宋体" w:cs="宋体" w:hint="eastAsia"/>
                <w:sz w:val="22"/>
                <w:szCs w:val="22"/>
              </w:rPr>
              <w:t>53</w:t>
            </w:r>
          </w:p>
        </w:tc>
      </w:tr>
      <w:tr w:rsidR="00BD2A4A" w:rsidTr="00BD2A4A">
        <w:trPr>
          <w:cnfStyle w:val="000000100000"/>
          <w:trHeight w:val="276"/>
        </w:trPr>
        <w:tc>
          <w:tcPr>
            <w:cnfStyle w:val="001000000000"/>
            <w:tcW w:w="2802" w:type="dxa"/>
          </w:tcPr>
          <w:p w:rsidR="00BD2A4A" w:rsidRDefault="00BD2A4A" w:rsidP="00BD2A4A">
            <w:pPr>
              <w:spacing w:line="360" w:lineRule="auto"/>
              <w:ind w:right="120"/>
              <w:jc w:val="center"/>
              <w:rPr>
                <w:rFonts w:ascii="宋体" w:hAnsi="宋体" w:cs="宋体"/>
                <w:sz w:val="22"/>
                <w:szCs w:val="22"/>
              </w:rPr>
            </w:pPr>
            <w:r>
              <w:rPr>
                <w:rFonts w:ascii="宋体" w:hAnsi="宋体" w:cs="宋体" w:hint="eastAsia"/>
                <w:sz w:val="22"/>
                <w:szCs w:val="22"/>
              </w:rPr>
              <w:t>机电工程与建筑系</w:t>
            </w:r>
          </w:p>
        </w:tc>
        <w:tc>
          <w:tcPr>
            <w:tcW w:w="4394" w:type="dxa"/>
            <w:gridSpan w:val="3"/>
          </w:tcPr>
          <w:p w:rsidR="00BD2A4A" w:rsidRPr="00BD2A4A" w:rsidRDefault="008A50B0" w:rsidP="00BD2A4A">
            <w:pPr>
              <w:spacing w:line="360" w:lineRule="auto"/>
              <w:ind w:right="120"/>
              <w:jc w:val="center"/>
              <w:cnfStyle w:val="000000100000"/>
              <w:rPr>
                <w:rFonts w:ascii="宋体" w:hAnsi="宋体" w:cs="宋体"/>
                <w:sz w:val="22"/>
                <w:szCs w:val="22"/>
              </w:rPr>
            </w:pPr>
            <w:r>
              <w:rPr>
                <w:rFonts w:ascii="宋体" w:hAnsi="宋体" w:cs="宋体" w:hint="eastAsia"/>
                <w:sz w:val="22"/>
                <w:szCs w:val="22"/>
              </w:rPr>
              <w:t>38</w:t>
            </w:r>
          </w:p>
        </w:tc>
      </w:tr>
      <w:tr w:rsidR="00BD2A4A" w:rsidTr="00BD2A4A">
        <w:trPr>
          <w:trHeight w:val="276"/>
        </w:trPr>
        <w:tc>
          <w:tcPr>
            <w:cnfStyle w:val="001000000000"/>
            <w:tcW w:w="2802" w:type="dxa"/>
          </w:tcPr>
          <w:p w:rsidR="00BD2A4A" w:rsidRDefault="00BD2A4A" w:rsidP="00BD2A4A">
            <w:pPr>
              <w:spacing w:line="360" w:lineRule="auto"/>
              <w:ind w:right="120"/>
              <w:jc w:val="center"/>
              <w:rPr>
                <w:rFonts w:ascii="宋体" w:hAnsi="宋体" w:cs="宋体"/>
                <w:sz w:val="22"/>
                <w:szCs w:val="22"/>
              </w:rPr>
            </w:pPr>
            <w:r>
              <w:rPr>
                <w:rFonts w:ascii="宋体" w:hAnsi="宋体" w:cs="宋体" w:hint="eastAsia"/>
                <w:sz w:val="22"/>
                <w:szCs w:val="22"/>
              </w:rPr>
              <w:t>管理与艺术系</w:t>
            </w:r>
          </w:p>
        </w:tc>
        <w:tc>
          <w:tcPr>
            <w:tcW w:w="4394" w:type="dxa"/>
            <w:gridSpan w:val="3"/>
          </w:tcPr>
          <w:p w:rsidR="00BD2A4A" w:rsidRPr="00BD2A4A" w:rsidRDefault="008A50B0" w:rsidP="00BD2A4A">
            <w:pPr>
              <w:spacing w:line="360" w:lineRule="auto"/>
              <w:ind w:right="120"/>
              <w:jc w:val="center"/>
              <w:cnfStyle w:val="000000000000"/>
              <w:rPr>
                <w:rFonts w:ascii="宋体" w:hAnsi="宋体" w:cs="宋体"/>
                <w:sz w:val="22"/>
                <w:szCs w:val="22"/>
              </w:rPr>
            </w:pPr>
            <w:r>
              <w:rPr>
                <w:rFonts w:ascii="宋体" w:hAnsi="宋体" w:cs="宋体" w:hint="eastAsia"/>
                <w:sz w:val="22"/>
                <w:szCs w:val="22"/>
              </w:rPr>
              <w:t>31</w:t>
            </w:r>
          </w:p>
        </w:tc>
      </w:tr>
    </w:tbl>
    <w:p w:rsidR="005447A9" w:rsidRDefault="005447A9" w:rsidP="00D31CE9">
      <w:pPr>
        <w:spacing w:line="292" w:lineRule="exact"/>
        <w:ind w:right="6"/>
        <w:jc w:val="center"/>
        <w:rPr>
          <w:sz w:val="20"/>
          <w:szCs w:val="20"/>
        </w:rPr>
      </w:pPr>
    </w:p>
    <w:p w:rsidR="00D31CE9" w:rsidRDefault="00D31CE9" w:rsidP="00393F06">
      <w:pPr>
        <w:spacing w:line="360" w:lineRule="auto"/>
        <w:ind w:left="3720" w:hangingChars="1550" w:hanging="3720"/>
        <w:rPr>
          <w:rFonts w:ascii="宋体" w:hAnsi="宋体"/>
          <w:noProof/>
          <w:sz w:val="24"/>
        </w:rPr>
      </w:pPr>
    </w:p>
    <w:p w:rsidR="005447A9" w:rsidRDefault="005447A9" w:rsidP="00393F06">
      <w:pPr>
        <w:spacing w:line="360" w:lineRule="auto"/>
        <w:ind w:left="3720" w:hangingChars="1550" w:hanging="3720"/>
        <w:rPr>
          <w:rFonts w:ascii="宋体" w:hAnsi="宋体"/>
          <w:sz w:val="24"/>
        </w:rPr>
      </w:pPr>
    </w:p>
    <w:p w:rsidR="005447A9" w:rsidRDefault="005447A9" w:rsidP="003F6ECB">
      <w:pPr>
        <w:spacing w:line="360" w:lineRule="auto"/>
        <w:ind w:firstLineChars="200" w:firstLine="480"/>
        <w:rPr>
          <w:rFonts w:ascii="宋体" w:hAnsi="宋体"/>
          <w:sz w:val="24"/>
        </w:rPr>
      </w:pPr>
      <w:r>
        <w:rPr>
          <w:rFonts w:ascii="宋体" w:hAnsi="宋体" w:hint="eastAsia"/>
          <w:sz w:val="24"/>
        </w:rPr>
        <w:t>1.1.2毕业生按专业统计</w:t>
      </w:r>
    </w:p>
    <w:tbl>
      <w:tblPr>
        <w:tblStyle w:val="-11"/>
        <w:tblW w:w="3967" w:type="dxa"/>
        <w:tblInd w:w="2177" w:type="dxa"/>
        <w:tblLook w:val="04A0"/>
      </w:tblPr>
      <w:tblGrid>
        <w:gridCol w:w="2124"/>
        <w:gridCol w:w="1843"/>
      </w:tblGrid>
      <w:tr w:rsidR="005447A9" w:rsidRPr="00317D42" w:rsidTr="0057360F">
        <w:trPr>
          <w:cnfStyle w:val="100000000000"/>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专业名称</w:t>
            </w:r>
          </w:p>
        </w:tc>
        <w:tc>
          <w:tcPr>
            <w:tcW w:w="1843" w:type="dxa"/>
            <w:noWrap/>
            <w:hideMark/>
          </w:tcPr>
          <w:p w:rsidR="005447A9" w:rsidRPr="003F6ECB" w:rsidRDefault="005447A9" w:rsidP="00590708">
            <w:pPr>
              <w:spacing w:line="360" w:lineRule="auto"/>
              <w:ind w:right="120"/>
              <w:jc w:val="center"/>
              <w:cnfStyle w:val="100000000000"/>
              <w:rPr>
                <w:rFonts w:ascii="宋体" w:hAnsi="宋体" w:cs="宋体"/>
                <w:szCs w:val="21"/>
              </w:rPr>
            </w:pPr>
            <w:r w:rsidRPr="003F6ECB">
              <w:rPr>
                <w:rFonts w:ascii="宋体" w:hAnsi="宋体" w:cs="宋体" w:hint="eastAsia"/>
                <w:szCs w:val="21"/>
              </w:rPr>
              <w:t>毕业人数</w:t>
            </w:r>
          </w:p>
        </w:tc>
      </w:tr>
      <w:tr w:rsidR="005447A9" w:rsidRPr="00317D42" w:rsidTr="0057360F">
        <w:trPr>
          <w:cnfStyle w:val="000000100000"/>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合计</w:t>
            </w:r>
          </w:p>
        </w:tc>
        <w:tc>
          <w:tcPr>
            <w:tcW w:w="1843" w:type="dxa"/>
            <w:noWrap/>
            <w:hideMark/>
          </w:tcPr>
          <w:p w:rsidR="005447A9" w:rsidRPr="003F6ECB" w:rsidRDefault="00D97951" w:rsidP="00590708">
            <w:pPr>
              <w:spacing w:line="360" w:lineRule="auto"/>
              <w:ind w:right="120"/>
              <w:jc w:val="center"/>
              <w:cnfStyle w:val="000000100000"/>
              <w:rPr>
                <w:rFonts w:ascii="宋体" w:hAnsi="宋体" w:cs="宋体"/>
                <w:szCs w:val="21"/>
              </w:rPr>
            </w:pPr>
            <w:r>
              <w:rPr>
                <w:rFonts w:ascii="宋体" w:hAnsi="宋体" w:cs="宋体" w:hint="eastAsia"/>
                <w:szCs w:val="21"/>
              </w:rPr>
              <w:t>122</w:t>
            </w:r>
          </w:p>
        </w:tc>
      </w:tr>
      <w:tr w:rsidR="005447A9" w:rsidRPr="00317D42" w:rsidTr="0057360F">
        <w:trPr>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会计电算化</w:t>
            </w:r>
          </w:p>
        </w:tc>
        <w:tc>
          <w:tcPr>
            <w:tcW w:w="1843" w:type="dxa"/>
            <w:noWrap/>
            <w:hideMark/>
          </w:tcPr>
          <w:p w:rsidR="005447A9" w:rsidRPr="003F6ECB" w:rsidRDefault="00D97951" w:rsidP="00590708">
            <w:pPr>
              <w:spacing w:line="360" w:lineRule="auto"/>
              <w:ind w:right="120"/>
              <w:jc w:val="center"/>
              <w:cnfStyle w:val="000000000000"/>
              <w:rPr>
                <w:rFonts w:ascii="宋体" w:hAnsi="宋体" w:cs="宋体"/>
                <w:szCs w:val="21"/>
              </w:rPr>
            </w:pPr>
            <w:r>
              <w:rPr>
                <w:rFonts w:ascii="宋体" w:hAnsi="宋体" w:cs="宋体" w:hint="eastAsia"/>
                <w:szCs w:val="21"/>
              </w:rPr>
              <w:t>13</w:t>
            </w:r>
          </w:p>
        </w:tc>
      </w:tr>
      <w:tr w:rsidR="005447A9" w:rsidRPr="00317D42" w:rsidTr="0057360F">
        <w:trPr>
          <w:cnfStyle w:val="000000100000"/>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国际经济与贸易</w:t>
            </w:r>
          </w:p>
        </w:tc>
        <w:tc>
          <w:tcPr>
            <w:tcW w:w="1843" w:type="dxa"/>
            <w:noWrap/>
            <w:hideMark/>
          </w:tcPr>
          <w:p w:rsidR="005447A9" w:rsidRPr="003F6ECB" w:rsidRDefault="00D97951" w:rsidP="00590708">
            <w:pPr>
              <w:spacing w:line="360" w:lineRule="auto"/>
              <w:ind w:right="120"/>
              <w:jc w:val="center"/>
              <w:cnfStyle w:val="000000100000"/>
              <w:rPr>
                <w:rFonts w:ascii="宋体" w:hAnsi="宋体" w:cs="宋体"/>
                <w:szCs w:val="21"/>
              </w:rPr>
            </w:pPr>
            <w:r>
              <w:rPr>
                <w:rFonts w:ascii="宋体" w:hAnsi="宋体" w:cs="宋体" w:hint="eastAsia"/>
                <w:szCs w:val="21"/>
              </w:rPr>
              <w:t>9</w:t>
            </w:r>
          </w:p>
        </w:tc>
      </w:tr>
      <w:tr w:rsidR="005447A9" w:rsidRPr="00317D42" w:rsidTr="0057360F">
        <w:trPr>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电子商务</w:t>
            </w:r>
          </w:p>
        </w:tc>
        <w:tc>
          <w:tcPr>
            <w:tcW w:w="1843" w:type="dxa"/>
            <w:noWrap/>
            <w:hideMark/>
          </w:tcPr>
          <w:p w:rsidR="005447A9" w:rsidRPr="003F6ECB" w:rsidRDefault="00D97951" w:rsidP="00590708">
            <w:pPr>
              <w:spacing w:line="360" w:lineRule="auto"/>
              <w:ind w:right="120"/>
              <w:jc w:val="center"/>
              <w:cnfStyle w:val="000000000000"/>
              <w:rPr>
                <w:rFonts w:ascii="宋体" w:hAnsi="宋体" w:cs="宋体"/>
                <w:szCs w:val="21"/>
              </w:rPr>
            </w:pPr>
            <w:r>
              <w:rPr>
                <w:rFonts w:ascii="宋体" w:hAnsi="宋体" w:cs="宋体" w:hint="eastAsia"/>
                <w:szCs w:val="21"/>
              </w:rPr>
              <w:t>31</w:t>
            </w:r>
          </w:p>
        </w:tc>
      </w:tr>
      <w:tr w:rsidR="005447A9" w:rsidRPr="00317D42" w:rsidTr="0057360F">
        <w:trPr>
          <w:cnfStyle w:val="000000100000"/>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建筑工程技术</w:t>
            </w:r>
          </w:p>
        </w:tc>
        <w:tc>
          <w:tcPr>
            <w:tcW w:w="1843" w:type="dxa"/>
            <w:noWrap/>
            <w:hideMark/>
          </w:tcPr>
          <w:p w:rsidR="005447A9" w:rsidRPr="003F6ECB" w:rsidRDefault="00D97951" w:rsidP="00590708">
            <w:pPr>
              <w:spacing w:line="360" w:lineRule="auto"/>
              <w:ind w:right="120"/>
              <w:jc w:val="center"/>
              <w:cnfStyle w:val="000000100000"/>
              <w:rPr>
                <w:rFonts w:ascii="宋体" w:hAnsi="宋体" w:cs="宋体"/>
                <w:szCs w:val="21"/>
              </w:rPr>
            </w:pPr>
            <w:r>
              <w:rPr>
                <w:rFonts w:ascii="宋体" w:hAnsi="宋体" w:cs="宋体" w:hint="eastAsia"/>
                <w:szCs w:val="21"/>
              </w:rPr>
              <w:t>14</w:t>
            </w:r>
          </w:p>
        </w:tc>
      </w:tr>
      <w:tr w:rsidR="005447A9" w:rsidRPr="00317D42" w:rsidTr="0057360F">
        <w:trPr>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计算机应用技术</w:t>
            </w:r>
          </w:p>
        </w:tc>
        <w:tc>
          <w:tcPr>
            <w:tcW w:w="1843" w:type="dxa"/>
            <w:noWrap/>
            <w:hideMark/>
          </w:tcPr>
          <w:p w:rsidR="005447A9" w:rsidRPr="003F6ECB" w:rsidRDefault="00D97951" w:rsidP="00590708">
            <w:pPr>
              <w:spacing w:line="360" w:lineRule="auto"/>
              <w:ind w:right="120"/>
              <w:jc w:val="center"/>
              <w:cnfStyle w:val="000000000000"/>
              <w:rPr>
                <w:rFonts w:ascii="宋体" w:hAnsi="宋体" w:cs="宋体"/>
                <w:szCs w:val="21"/>
              </w:rPr>
            </w:pPr>
            <w:r>
              <w:rPr>
                <w:rFonts w:ascii="宋体" w:hAnsi="宋体" w:cs="宋体" w:hint="eastAsia"/>
                <w:szCs w:val="21"/>
              </w:rPr>
              <w:t>11</w:t>
            </w:r>
          </w:p>
        </w:tc>
      </w:tr>
      <w:tr w:rsidR="005447A9" w:rsidRPr="00317D42" w:rsidTr="0057360F">
        <w:trPr>
          <w:cnfStyle w:val="000000100000"/>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机电一体化技术</w:t>
            </w:r>
          </w:p>
        </w:tc>
        <w:tc>
          <w:tcPr>
            <w:tcW w:w="1843" w:type="dxa"/>
            <w:noWrap/>
            <w:hideMark/>
          </w:tcPr>
          <w:p w:rsidR="005447A9" w:rsidRPr="003F6ECB" w:rsidRDefault="00D97951" w:rsidP="00590708">
            <w:pPr>
              <w:spacing w:line="360" w:lineRule="auto"/>
              <w:ind w:right="120"/>
              <w:jc w:val="center"/>
              <w:cnfStyle w:val="000000100000"/>
              <w:rPr>
                <w:rFonts w:ascii="宋体" w:hAnsi="宋体" w:cs="宋体"/>
                <w:szCs w:val="21"/>
              </w:rPr>
            </w:pPr>
            <w:r>
              <w:rPr>
                <w:rFonts w:ascii="宋体" w:hAnsi="宋体" w:cs="宋体" w:hint="eastAsia"/>
                <w:szCs w:val="21"/>
              </w:rPr>
              <w:t>13</w:t>
            </w:r>
          </w:p>
        </w:tc>
      </w:tr>
      <w:tr w:rsidR="005447A9" w:rsidRPr="00317D42" w:rsidTr="0057360F">
        <w:trPr>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建筑装饰工程技术</w:t>
            </w:r>
          </w:p>
        </w:tc>
        <w:tc>
          <w:tcPr>
            <w:tcW w:w="1843" w:type="dxa"/>
            <w:noWrap/>
            <w:hideMark/>
          </w:tcPr>
          <w:p w:rsidR="005447A9" w:rsidRPr="003F6ECB" w:rsidRDefault="00D97951" w:rsidP="00590708">
            <w:pPr>
              <w:spacing w:line="360" w:lineRule="auto"/>
              <w:ind w:right="120"/>
              <w:jc w:val="center"/>
              <w:cnfStyle w:val="000000000000"/>
              <w:rPr>
                <w:rFonts w:ascii="宋体" w:hAnsi="宋体" w:cs="宋体"/>
                <w:szCs w:val="21"/>
              </w:rPr>
            </w:pPr>
            <w:r>
              <w:rPr>
                <w:rFonts w:ascii="宋体" w:hAnsi="宋体" w:cs="宋体" w:hint="eastAsia"/>
                <w:szCs w:val="21"/>
              </w:rPr>
              <w:t>9</w:t>
            </w:r>
          </w:p>
        </w:tc>
      </w:tr>
      <w:tr w:rsidR="005447A9" w:rsidRPr="00317D42" w:rsidTr="0057360F">
        <w:trPr>
          <w:cnfStyle w:val="000000100000"/>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环境艺术设计</w:t>
            </w:r>
          </w:p>
        </w:tc>
        <w:tc>
          <w:tcPr>
            <w:tcW w:w="1843" w:type="dxa"/>
            <w:noWrap/>
            <w:hideMark/>
          </w:tcPr>
          <w:p w:rsidR="005447A9" w:rsidRPr="003F6ECB" w:rsidRDefault="00D97951" w:rsidP="00590708">
            <w:pPr>
              <w:spacing w:line="360" w:lineRule="auto"/>
              <w:ind w:right="120"/>
              <w:jc w:val="center"/>
              <w:cnfStyle w:val="000000100000"/>
              <w:rPr>
                <w:rFonts w:ascii="宋体" w:hAnsi="宋体" w:cs="宋体"/>
                <w:szCs w:val="21"/>
              </w:rPr>
            </w:pPr>
            <w:r>
              <w:rPr>
                <w:rFonts w:ascii="宋体" w:hAnsi="宋体" w:cs="宋体" w:hint="eastAsia"/>
                <w:szCs w:val="21"/>
              </w:rPr>
              <w:t>1</w:t>
            </w:r>
          </w:p>
        </w:tc>
      </w:tr>
      <w:tr w:rsidR="005447A9" w:rsidRPr="00317D42" w:rsidTr="0057360F">
        <w:trPr>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物流管理</w:t>
            </w:r>
          </w:p>
        </w:tc>
        <w:tc>
          <w:tcPr>
            <w:tcW w:w="1843" w:type="dxa"/>
            <w:noWrap/>
            <w:hideMark/>
          </w:tcPr>
          <w:p w:rsidR="005447A9" w:rsidRPr="003F6ECB" w:rsidRDefault="00D97951" w:rsidP="00590708">
            <w:pPr>
              <w:spacing w:line="360" w:lineRule="auto"/>
              <w:ind w:right="120"/>
              <w:jc w:val="center"/>
              <w:cnfStyle w:val="000000000000"/>
              <w:rPr>
                <w:rFonts w:ascii="宋体" w:hAnsi="宋体" w:cs="宋体"/>
                <w:szCs w:val="21"/>
              </w:rPr>
            </w:pPr>
            <w:r>
              <w:rPr>
                <w:rFonts w:ascii="宋体" w:hAnsi="宋体" w:cs="宋体" w:hint="eastAsia"/>
                <w:szCs w:val="21"/>
              </w:rPr>
              <w:t>14</w:t>
            </w:r>
          </w:p>
        </w:tc>
      </w:tr>
      <w:tr w:rsidR="005447A9" w:rsidRPr="00317D42" w:rsidTr="0057360F">
        <w:trPr>
          <w:cnfStyle w:val="000000100000"/>
          <w:trHeight w:val="270"/>
        </w:trPr>
        <w:tc>
          <w:tcPr>
            <w:cnfStyle w:val="001000000000"/>
            <w:tcW w:w="2124" w:type="dxa"/>
            <w:noWrap/>
            <w:hideMark/>
          </w:tcPr>
          <w:p w:rsidR="005447A9" w:rsidRPr="003F6ECB" w:rsidRDefault="005447A9" w:rsidP="00590708">
            <w:pPr>
              <w:spacing w:line="360" w:lineRule="auto"/>
              <w:ind w:right="120"/>
              <w:jc w:val="center"/>
              <w:rPr>
                <w:rFonts w:ascii="宋体" w:hAnsi="宋体" w:cs="宋体"/>
                <w:szCs w:val="21"/>
              </w:rPr>
            </w:pPr>
            <w:r w:rsidRPr="003F6ECB">
              <w:rPr>
                <w:rFonts w:ascii="宋体" w:hAnsi="宋体" w:cs="宋体" w:hint="eastAsia"/>
                <w:szCs w:val="21"/>
              </w:rPr>
              <w:t>旅游管理</w:t>
            </w:r>
          </w:p>
        </w:tc>
        <w:tc>
          <w:tcPr>
            <w:tcW w:w="1843" w:type="dxa"/>
            <w:noWrap/>
            <w:hideMark/>
          </w:tcPr>
          <w:p w:rsidR="005447A9" w:rsidRPr="003F6ECB" w:rsidRDefault="00D97951" w:rsidP="00590708">
            <w:pPr>
              <w:spacing w:line="360" w:lineRule="auto"/>
              <w:ind w:right="120"/>
              <w:jc w:val="center"/>
              <w:cnfStyle w:val="000000100000"/>
              <w:rPr>
                <w:rFonts w:ascii="宋体" w:hAnsi="宋体" w:cs="宋体"/>
                <w:szCs w:val="21"/>
              </w:rPr>
            </w:pPr>
            <w:r>
              <w:rPr>
                <w:rFonts w:ascii="宋体" w:hAnsi="宋体" w:cs="宋体" w:hint="eastAsia"/>
                <w:szCs w:val="21"/>
              </w:rPr>
              <w:t>7</w:t>
            </w:r>
          </w:p>
        </w:tc>
      </w:tr>
    </w:tbl>
    <w:p w:rsidR="00793F33" w:rsidRDefault="00793F33" w:rsidP="007D4E47">
      <w:pPr>
        <w:spacing w:line="360" w:lineRule="auto"/>
        <w:ind w:firstLineChars="200" w:firstLine="480"/>
        <w:rPr>
          <w:rFonts w:ascii="宋体" w:hAnsi="宋体" w:cs="宋体"/>
          <w:sz w:val="24"/>
        </w:rPr>
      </w:pPr>
    </w:p>
    <w:p w:rsidR="00BF4E8F" w:rsidRDefault="00BF4E8F" w:rsidP="007D4E47">
      <w:pPr>
        <w:spacing w:line="360" w:lineRule="auto"/>
        <w:ind w:firstLineChars="200" w:firstLine="480"/>
        <w:rPr>
          <w:sz w:val="20"/>
          <w:szCs w:val="20"/>
        </w:rPr>
      </w:pPr>
      <w:r>
        <w:rPr>
          <w:rFonts w:ascii="宋体" w:hAnsi="宋体" w:cs="宋体"/>
          <w:sz w:val="24"/>
        </w:rPr>
        <w:t>1.1.3 毕业生按生源地统计</w:t>
      </w:r>
    </w:p>
    <w:tbl>
      <w:tblPr>
        <w:tblStyle w:val="-11"/>
        <w:tblpPr w:leftFromText="180" w:rightFromText="180" w:vertAnchor="text" w:horzAnchor="page" w:tblpX="3592" w:tblpY="132"/>
        <w:tblW w:w="5353" w:type="dxa"/>
        <w:tblLook w:val="04A0"/>
      </w:tblPr>
      <w:tblGrid>
        <w:gridCol w:w="2235"/>
        <w:gridCol w:w="1559"/>
        <w:gridCol w:w="1559"/>
      </w:tblGrid>
      <w:tr w:rsidR="00BF4E8F" w:rsidRPr="00BF4E8F" w:rsidTr="0057360F">
        <w:trPr>
          <w:cnfStyle w:val="100000000000"/>
          <w:trHeight w:val="428"/>
        </w:trPr>
        <w:tc>
          <w:tcPr>
            <w:cnfStyle w:val="001000000000"/>
            <w:tcW w:w="2235" w:type="dxa"/>
            <w:noWrap/>
            <w:hideMark/>
          </w:tcPr>
          <w:p w:rsidR="00BF4E8F" w:rsidRPr="00BD2A4A" w:rsidRDefault="00BF4E8F" w:rsidP="007D4E47">
            <w:pPr>
              <w:spacing w:line="360" w:lineRule="auto"/>
              <w:ind w:right="120"/>
              <w:jc w:val="center"/>
              <w:rPr>
                <w:rFonts w:ascii="宋体" w:hAnsi="宋体" w:cs="宋体"/>
                <w:sz w:val="22"/>
                <w:szCs w:val="22"/>
              </w:rPr>
            </w:pPr>
            <w:r w:rsidRPr="00BD2A4A">
              <w:rPr>
                <w:rFonts w:ascii="宋体" w:hAnsi="宋体" w:cs="宋体"/>
                <w:sz w:val="22"/>
                <w:szCs w:val="22"/>
              </w:rPr>
              <w:lastRenderedPageBreak/>
              <w:t>生源地区</w:t>
            </w:r>
          </w:p>
        </w:tc>
        <w:tc>
          <w:tcPr>
            <w:tcW w:w="1559" w:type="dxa"/>
            <w:noWrap/>
            <w:hideMark/>
          </w:tcPr>
          <w:p w:rsidR="00BF4E8F" w:rsidRPr="00BD2A4A" w:rsidRDefault="00BF4E8F" w:rsidP="007D4E47">
            <w:pPr>
              <w:spacing w:line="360" w:lineRule="auto"/>
              <w:ind w:right="120"/>
              <w:jc w:val="center"/>
              <w:cnfStyle w:val="100000000000"/>
              <w:rPr>
                <w:rFonts w:ascii="宋体" w:hAnsi="宋体" w:cs="宋体"/>
                <w:sz w:val="22"/>
                <w:szCs w:val="22"/>
              </w:rPr>
            </w:pPr>
            <w:r w:rsidRPr="00BD2A4A">
              <w:rPr>
                <w:rFonts w:ascii="宋体" w:hAnsi="宋体" w:cs="宋体"/>
                <w:sz w:val="22"/>
                <w:szCs w:val="22"/>
              </w:rPr>
              <w:t>合计</w:t>
            </w:r>
          </w:p>
        </w:tc>
        <w:tc>
          <w:tcPr>
            <w:tcW w:w="1559" w:type="dxa"/>
          </w:tcPr>
          <w:p w:rsidR="00BF4E8F" w:rsidRPr="00BD2A4A" w:rsidRDefault="00BF4E8F" w:rsidP="007D4E47">
            <w:pPr>
              <w:spacing w:line="360" w:lineRule="auto"/>
              <w:ind w:right="120"/>
              <w:jc w:val="center"/>
              <w:cnfStyle w:val="100000000000"/>
              <w:rPr>
                <w:rFonts w:ascii="宋体" w:hAnsi="宋体" w:cs="宋体"/>
                <w:sz w:val="22"/>
                <w:szCs w:val="22"/>
              </w:rPr>
            </w:pPr>
            <w:r w:rsidRPr="00BD2A4A">
              <w:rPr>
                <w:rFonts w:ascii="宋体" w:hAnsi="宋体" w:cs="宋体" w:hint="eastAsia"/>
                <w:sz w:val="22"/>
                <w:szCs w:val="22"/>
              </w:rPr>
              <w:t>比例</w:t>
            </w:r>
          </w:p>
        </w:tc>
      </w:tr>
      <w:tr w:rsidR="00BF4E8F" w:rsidRPr="00BF4E8F" w:rsidTr="0057360F">
        <w:trPr>
          <w:cnfStyle w:val="000000100000"/>
          <w:trHeight w:val="300"/>
        </w:trPr>
        <w:tc>
          <w:tcPr>
            <w:cnfStyle w:val="001000000000"/>
            <w:tcW w:w="2235" w:type="dxa"/>
            <w:noWrap/>
            <w:hideMark/>
          </w:tcPr>
          <w:p w:rsidR="00BF4E8F" w:rsidRPr="00BD2A4A" w:rsidRDefault="00BF4E8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 xml:space="preserve">山西省                              </w:t>
            </w:r>
          </w:p>
        </w:tc>
        <w:tc>
          <w:tcPr>
            <w:tcW w:w="1559" w:type="dxa"/>
            <w:noWrap/>
            <w:hideMark/>
          </w:tcPr>
          <w:p w:rsidR="00BF4E8F" w:rsidRPr="00BD2A4A" w:rsidRDefault="005F1E4B" w:rsidP="007D4E47">
            <w:pPr>
              <w:widowControl/>
              <w:spacing w:line="360" w:lineRule="auto"/>
              <w:jc w:val="center"/>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3</w:t>
            </w:r>
          </w:p>
        </w:tc>
        <w:tc>
          <w:tcPr>
            <w:tcW w:w="1559" w:type="dxa"/>
          </w:tcPr>
          <w:p w:rsidR="00BF4E8F" w:rsidRPr="00BD2A4A" w:rsidRDefault="005F1E4B" w:rsidP="005F1E4B">
            <w:pPr>
              <w:widowControl/>
              <w:spacing w:line="360" w:lineRule="auto"/>
              <w:jc w:val="center"/>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w:t>
            </w:r>
            <w:r w:rsidR="00644AA1" w:rsidRPr="00BD2A4A">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46</w:t>
            </w:r>
            <w:r w:rsidR="00644AA1" w:rsidRPr="00BD2A4A">
              <w:rPr>
                <w:rFonts w:asciiTheme="minorEastAsia" w:eastAsiaTheme="minorEastAsia" w:hAnsiTheme="minorEastAsia" w:cs="Arial" w:hint="eastAsia"/>
                <w:kern w:val="0"/>
                <w:sz w:val="24"/>
              </w:rPr>
              <w:t>%</w:t>
            </w:r>
          </w:p>
        </w:tc>
      </w:tr>
      <w:tr w:rsidR="00BF4E8F" w:rsidRPr="00BF4E8F" w:rsidTr="0057360F">
        <w:trPr>
          <w:trHeight w:val="300"/>
        </w:trPr>
        <w:tc>
          <w:tcPr>
            <w:cnfStyle w:val="001000000000"/>
            <w:tcW w:w="2235" w:type="dxa"/>
            <w:noWrap/>
            <w:hideMark/>
          </w:tcPr>
          <w:p w:rsidR="00BF4E8F" w:rsidRPr="00BD2A4A" w:rsidRDefault="00BF4E8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 xml:space="preserve">安徽省                              </w:t>
            </w:r>
          </w:p>
        </w:tc>
        <w:tc>
          <w:tcPr>
            <w:tcW w:w="1559" w:type="dxa"/>
            <w:noWrap/>
            <w:hideMark/>
          </w:tcPr>
          <w:p w:rsidR="00BF4E8F" w:rsidRPr="00BD2A4A" w:rsidRDefault="005F1E4B" w:rsidP="007D4E47">
            <w:pPr>
              <w:widowControl/>
              <w:spacing w:line="360" w:lineRule="auto"/>
              <w:jc w:val="center"/>
              <w:cnfStyle w:val="0000000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32</w:t>
            </w:r>
          </w:p>
        </w:tc>
        <w:tc>
          <w:tcPr>
            <w:tcW w:w="1559" w:type="dxa"/>
          </w:tcPr>
          <w:p w:rsidR="00BF4E8F" w:rsidRPr="00BD2A4A" w:rsidRDefault="005F1E4B" w:rsidP="005F1E4B">
            <w:pPr>
              <w:widowControl/>
              <w:tabs>
                <w:tab w:val="left" w:pos="1256"/>
              </w:tabs>
              <w:spacing w:line="360" w:lineRule="auto"/>
              <w:jc w:val="center"/>
              <w:cnfStyle w:val="0000000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26</w:t>
            </w:r>
            <w:r w:rsidR="00127E6E">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23</w:t>
            </w:r>
            <w:r w:rsidR="00644AA1" w:rsidRPr="00BD2A4A">
              <w:rPr>
                <w:rFonts w:asciiTheme="minorEastAsia" w:eastAsiaTheme="minorEastAsia" w:hAnsiTheme="minorEastAsia" w:cs="Arial" w:hint="eastAsia"/>
                <w:kern w:val="0"/>
                <w:sz w:val="24"/>
              </w:rPr>
              <w:t>%</w:t>
            </w:r>
          </w:p>
        </w:tc>
      </w:tr>
      <w:tr w:rsidR="00BF4E8F" w:rsidRPr="00BF4E8F" w:rsidTr="0057360F">
        <w:trPr>
          <w:cnfStyle w:val="000000100000"/>
          <w:trHeight w:val="300"/>
        </w:trPr>
        <w:tc>
          <w:tcPr>
            <w:cnfStyle w:val="001000000000"/>
            <w:tcW w:w="2235" w:type="dxa"/>
            <w:noWrap/>
            <w:hideMark/>
          </w:tcPr>
          <w:p w:rsidR="00BF4E8F" w:rsidRPr="00BD2A4A" w:rsidRDefault="00BF4E8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 xml:space="preserve">江西省                              </w:t>
            </w:r>
          </w:p>
        </w:tc>
        <w:tc>
          <w:tcPr>
            <w:tcW w:w="1559" w:type="dxa"/>
            <w:noWrap/>
            <w:hideMark/>
          </w:tcPr>
          <w:p w:rsidR="00BF4E8F" w:rsidRPr="00BD2A4A" w:rsidRDefault="005F1E4B" w:rsidP="007D4E47">
            <w:pPr>
              <w:widowControl/>
              <w:spacing w:line="360" w:lineRule="auto"/>
              <w:jc w:val="center"/>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w:t>
            </w:r>
          </w:p>
        </w:tc>
        <w:tc>
          <w:tcPr>
            <w:tcW w:w="1559" w:type="dxa"/>
          </w:tcPr>
          <w:p w:rsidR="00BF4E8F" w:rsidRPr="00BD2A4A" w:rsidRDefault="005F1E4B" w:rsidP="005F1E4B">
            <w:pPr>
              <w:widowControl/>
              <w:spacing w:line="360" w:lineRule="auto"/>
              <w:jc w:val="center"/>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4</w:t>
            </w:r>
            <w:r w:rsidR="00127E6E">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1</w:t>
            </w:r>
            <w:r w:rsidR="00644AA1" w:rsidRPr="00BD2A4A">
              <w:rPr>
                <w:rFonts w:asciiTheme="minorEastAsia" w:eastAsiaTheme="minorEastAsia" w:hAnsiTheme="minorEastAsia" w:cs="Arial" w:hint="eastAsia"/>
                <w:kern w:val="0"/>
                <w:sz w:val="24"/>
              </w:rPr>
              <w:t>%</w:t>
            </w:r>
          </w:p>
        </w:tc>
      </w:tr>
      <w:tr w:rsidR="00BF4E8F" w:rsidRPr="00BF4E8F" w:rsidTr="0057360F">
        <w:trPr>
          <w:trHeight w:val="300"/>
        </w:trPr>
        <w:tc>
          <w:tcPr>
            <w:cnfStyle w:val="001000000000"/>
            <w:tcW w:w="2235" w:type="dxa"/>
            <w:noWrap/>
            <w:hideMark/>
          </w:tcPr>
          <w:p w:rsidR="00BF4E8F" w:rsidRPr="00BD2A4A" w:rsidRDefault="00BF4E8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 xml:space="preserve">河南省                              </w:t>
            </w:r>
          </w:p>
        </w:tc>
        <w:tc>
          <w:tcPr>
            <w:tcW w:w="1559" w:type="dxa"/>
            <w:noWrap/>
            <w:hideMark/>
          </w:tcPr>
          <w:p w:rsidR="00BF4E8F" w:rsidRPr="00BD2A4A" w:rsidRDefault="005F1E4B" w:rsidP="007D4E47">
            <w:pPr>
              <w:widowControl/>
              <w:spacing w:line="360" w:lineRule="auto"/>
              <w:jc w:val="center"/>
              <w:cnfStyle w:val="0000000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w:t>
            </w:r>
          </w:p>
        </w:tc>
        <w:tc>
          <w:tcPr>
            <w:tcW w:w="1559" w:type="dxa"/>
          </w:tcPr>
          <w:p w:rsidR="00BF4E8F" w:rsidRPr="00BD2A4A" w:rsidRDefault="00644AA1" w:rsidP="005F1E4B">
            <w:pPr>
              <w:widowControl/>
              <w:spacing w:line="360" w:lineRule="auto"/>
              <w:jc w:val="center"/>
              <w:cnfStyle w:val="000000000000"/>
              <w:rPr>
                <w:rFonts w:asciiTheme="minorEastAsia" w:eastAsiaTheme="minorEastAsia" w:hAnsiTheme="minorEastAsia" w:cs="Arial"/>
                <w:kern w:val="0"/>
                <w:sz w:val="24"/>
              </w:rPr>
            </w:pPr>
            <w:r w:rsidRPr="00BD2A4A">
              <w:rPr>
                <w:rFonts w:asciiTheme="minorEastAsia" w:eastAsiaTheme="minorEastAsia" w:hAnsiTheme="minorEastAsia" w:cs="Arial" w:hint="eastAsia"/>
                <w:kern w:val="0"/>
                <w:sz w:val="24"/>
              </w:rPr>
              <w:t>1.</w:t>
            </w:r>
            <w:r w:rsidR="005F1E4B">
              <w:rPr>
                <w:rFonts w:asciiTheme="minorEastAsia" w:eastAsiaTheme="minorEastAsia" w:hAnsiTheme="minorEastAsia" w:cs="Arial" w:hint="eastAsia"/>
                <w:kern w:val="0"/>
                <w:sz w:val="24"/>
              </w:rPr>
              <w:t>64</w:t>
            </w:r>
            <w:r w:rsidRPr="00BD2A4A">
              <w:rPr>
                <w:rFonts w:asciiTheme="minorEastAsia" w:eastAsiaTheme="minorEastAsia" w:hAnsiTheme="minorEastAsia" w:cs="Arial" w:hint="eastAsia"/>
                <w:kern w:val="0"/>
                <w:sz w:val="24"/>
              </w:rPr>
              <w:t>%</w:t>
            </w:r>
          </w:p>
        </w:tc>
      </w:tr>
      <w:tr w:rsidR="00BF4E8F" w:rsidRPr="00BF4E8F" w:rsidTr="0057360F">
        <w:trPr>
          <w:cnfStyle w:val="000000100000"/>
          <w:trHeight w:val="300"/>
        </w:trPr>
        <w:tc>
          <w:tcPr>
            <w:cnfStyle w:val="001000000000"/>
            <w:tcW w:w="2235" w:type="dxa"/>
            <w:noWrap/>
            <w:hideMark/>
          </w:tcPr>
          <w:p w:rsidR="00BF4E8F" w:rsidRPr="00BD2A4A" w:rsidRDefault="00BF4E8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 xml:space="preserve">湖北省                              </w:t>
            </w:r>
          </w:p>
        </w:tc>
        <w:tc>
          <w:tcPr>
            <w:tcW w:w="1559" w:type="dxa"/>
            <w:noWrap/>
            <w:hideMark/>
          </w:tcPr>
          <w:p w:rsidR="00BF4E8F" w:rsidRPr="00BD2A4A" w:rsidRDefault="005F1E4B" w:rsidP="007D4E47">
            <w:pPr>
              <w:widowControl/>
              <w:spacing w:line="360" w:lineRule="auto"/>
              <w:jc w:val="center"/>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67</w:t>
            </w:r>
          </w:p>
        </w:tc>
        <w:tc>
          <w:tcPr>
            <w:tcW w:w="1559" w:type="dxa"/>
          </w:tcPr>
          <w:p w:rsidR="00BF4E8F" w:rsidRPr="00BD2A4A" w:rsidRDefault="005F1E4B" w:rsidP="005F1E4B">
            <w:pPr>
              <w:widowControl/>
              <w:tabs>
                <w:tab w:val="left" w:pos="1313"/>
              </w:tabs>
              <w:spacing w:line="360" w:lineRule="auto"/>
              <w:jc w:val="center"/>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54.92</w:t>
            </w:r>
            <w:r w:rsidR="00644AA1" w:rsidRPr="00BD2A4A">
              <w:rPr>
                <w:rFonts w:asciiTheme="minorEastAsia" w:eastAsiaTheme="minorEastAsia" w:hAnsiTheme="minorEastAsia" w:cs="Arial" w:hint="eastAsia"/>
                <w:kern w:val="0"/>
                <w:sz w:val="24"/>
              </w:rPr>
              <w:t>%</w:t>
            </w:r>
          </w:p>
        </w:tc>
      </w:tr>
      <w:tr w:rsidR="00BF4E8F" w:rsidRPr="00BF4E8F" w:rsidTr="0057360F">
        <w:trPr>
          <w:trHeight w:val="300"/>
        </w:trPr>
        <w:tc>
          <w:tcPr>
            <w:cnfStyle w:val="001000000000"/>
            <w:tcW w:w="2235" w:type="dxa"/>
            <w:noWrap/>
            <w:hideMark/>
          </w:tcPr>
          <w:p w:rsidR="00BF4E8F" w:rsidRPr="00BD2A4A" w:rsidRDefault="00BF4E8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 xml:space="preserve">湖南省                              </w:t>
            </w:r>
          </w:p>
        </w:tc>
        <w:tc>
          <w:tcPr>
            <w:tcW w:w="1559" w:type="dxa"/>
            <w:noWrap/>
            <w:hideMark/>
          </w:tcPr>
          <w:p w:rsidR="00BF4E8F" w:rsidRPr="00BD2A4A" w:rsidRDefault="005F1E4B" w:rsidP="007D4E47">
            <w:pPr>
              <w:widowControl/>
              <w:spacing w:line="360" w:lineRule="auto"/>
              <w:jc w:val="center"/>
              <w:cnfStyle w:val="0000000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4</w:t>
            </w:r>
          </w:p>
        </w:tc>
        <w:tc>
          <w:tcPr>
            <w:tcW w:w="1559" w:type="dxa"/>
          </w:tcPr>
          <w:p w:rsidR="00BF4E8F" w:rsidRPr="00BD2A4A" w:rsidRDefault="005F1E4B" w:rsidP="007D4E47">
            <w:pPr>
              <w:widowControl/>
              <w:spacing w:line="360" w:lineRule="auto"/>
              <w:jc w:val="center"/>
              <w:cnfStyle w:val="0000000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3.28</w:t>
            </w:r>
            <w:r w:rsidR="00644AA1" w:rsidRPr="00BD2A4A">
              <w:rPr>
                <w:rFonts w:asciiTheme="minorEastAsia" w:eastAsiaTheme="minorEastAsia" w:hAnsiTheme="minorEastAsia" w:cs="Arial" w:hint="eastAsia"/>
                <w:kern w:val="0"/>
                <w:sz w:val="24"/>
              </w:rPr>
              <w:t>%</w:t>
            </w:r>
          </w:p>
        </w:tc>
      </w:tr>
      <w:tr w:rsidR="00BF4E8F" w:rsidRPr="00BF4E8F" w:rsidTr="0057360F">
        <w:trPr>
          <w:cnfStyle w:val="000000100000"/>
          <w:trHeight w:val="300"/>
        </w:trPr>
        <w:tc>
          <w:tcPr>
            <w:cnfStyle w:val="001000000000"/>
            <w:tcW w:w="2235" w:type="dxa"/>
            <w:noWrap/>
            <w:hideMark/>
          </w:tcPr>
          <w:p w:rsidR="00BF4E8F" w:rsidRPr="00BD2A4A" w:rsidRDefault="00BF4E8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 xml:space="preserve">广东省                              </w:t>
            </w:r>
          </w:p>
        </w:tc>
        <w:tc>
          <w:tcPr>
            <w:tcW w:w="1559" w:type="dxa"/>
            <w:noWrap/>
            <w:hideMark/>
          </w:tcPr>
          <w:p w:rsidR="00BF4E8F" w:rsidRPr="00BD2A4A" w:rsidRDefault="00BF4E8F" w:rsidP="007D4E47">
            <w:pPr>
              <w:widowControl/>
              <w:spacing w:line="360" w:lineRule="auto"/>
              <w:jc w:val="center"/>
              <w:cnfStyle w:val="000000100000"/>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1</w:t>
            </w:r>
          </w:p>
        </w:tc>
        <w:tc>
          <w:tcPr>
            <w:tcW w:w="1559" w:type="dxa"/>
          </w:tcPr>
          <w:p w:rsidR="00BF4E8F" w:rsidRPr="00BD2A4A" w:rsidRDefault="00644AA1" w:rsidP="005F1E4B">
            <w:pPr>
              <w:widowControl/>
              <w:spacing w:line="360" w:lineRule="auto"/>
              <w:jc w:val="center"/>
              <w:cnfStyle w:val="000000100000"/>
              <w:rPr>
                <w:rFonts w:asciiTheme="minorEastAsia" w:eastAsiaTheme="minorEastAsia" w:hAnsiTheme="minorEastAsia" w:cs="Arial"/>
                <w:kern w:val="0"/>
                <w:sz w:val="24"/>
              </w:rPr>
            </w:pPr>
            <w:r w:rsidRPr="00BD2A4A">
              <w:rPr>
                <w:rFonts w:asciiTheme="minorEastAsia" w:eastAsiaTheme="minorEastAsia" w:hAnsiTheme="minorEastAsia" w:cs="Arial" w:hint="eastAsia"/>
                <w:kern w:val="0"/>
                <w:sz w:val="24"/>
              </w:rPr>
              <w:t>0.</w:t>
            </w:r>
            <w:r w:rsidR="005F1E4B">
              <w:rPr>
                <w:rFonts w:asciiTheme="minorEastAsia" w:eastAsiaTheme="minorEastAsia" w:hAnsiTheme="minorEastAsia" w:cs="Arial" w:hint="eastAsia"/>
                <w:kern w:val="0"/>
                <w:sz w:val="24"/>
              </w:rPr>
              <w:t>82</w:t>
            </w:r>
            <w:r w:rsidRPr="00BD2A4A">
              <w:rPr>
                <w:rFonts w:asciiTheme="minorEastAsia" w:eastAsiaTheme="minorEastAsia" w:hAnsiTheme="minorEastAsia" w:cs="Arial" w:hint="eastAsia"/>
                <w:kern w:val="0"/>
                <w:sz w:val="24"/>
              </w:rPr>
              <w:t>%</w:t>
            </w:r>
          </w:p>
        </w:tc>
      </w:tr>
      <w:tr w:rsidR="00BF4E8F" w:rsidRPr="00BF4E8F" w:rsidTr="0057360F">
        <w:trPr>
          <w:trHeight w:val="300"/>
        </w:trPr>
        <w:tc>
          <w:tcPr>
            <w:cnfStyle w:val="001000000000"/>
            <w:tcW w:w="2235" w:type="dxa"/>
            <w:noWrap/>
            <w:hideMark/>
          </w:tcPr>
          <w:p w:rsidR="00BF4E8F" w:rsidRPr="00BD2A4A" w:rsidRDefault="00BF4E8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 xml:space="preserve">海南省                              </w:t>
            </w:r>
          </w:p>
        </w:tc>
        <w:tc>
          <w:tcPr>
            <w:tcW w:w="1559" w:type="dxa"/>
            <w:noWrap/>
            <w:hideMark/>
          </w:tcPr>
          <w:p w:rsidR="00BF4E8F" w:rsidRPr="00BD2A4A" w:rsidRDefault="005F1E4B" w:rsidP="007D4E47">
            <w:pPr>
              <w:widowControl/>
              <w:spacing w:line="360" w:lineRule="auto"/>
              <w:jc w:val="center"/>
              <w:cnfStyle w:val="0000000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6</w:t>
            </w:r>
          </w:p>
        </w:tc>
        <w:tc>
          <w:tcPr>
            <w:tcW w:w="1559" w:type="dxa"/>
          </w:tcPr>
          <w:p w:rsidR="00BF4E8F" w:rsidRPr="00BD2A4A" w:rsidRDefault="005F1E4B" w:rsidP="007D4E47">
            <w:pPr>
              <w:widowControl/>
              <w:spacing w:line="360" w:lineRule="auto"/>
              <w:jc w:val="center"/>
              <w:cnfStyle w:val="0000000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4.92</w:t>
            </w:r>
            <w:r w:rsidR="00644AA1" w:rsidRPr="00BD2A4A">
              <w:rPr>
                <w:rFonts w:asciiTheme="minorEastAsia" w:eastAsiaTheme="minorEastAsia" w:hAnsiTheme="minorEastAsia" w:cs="Arial" w:hint="eastAsia"/>
                <w:kern w:val="0"/>
                <w:sz w:val="24"/>
              </w:rPr>
              <w:t>%</w:t>
            </w:r>
          </w:p>
        </w:tc>
      </w:tr>
      <w:tr w:rsidR="00BF4E8F" w:rsidRPr="00BF4E8F" w:rsidTr="0057360F">
        <w:trPr>
          <w:cnfStyle w:val="000000100000"/>
          <w:trHeight w:val="300"/>
        </w:trPr>
        <w:tc>
          <w:tcPr>
            <w:cnfStyle w:val="001000000000"/>
            <w:tcW w:w="2235" w:type="dxa"/>
            <w:noWrap/>
            <w:hideMark/>
          </w:tcPr>
          <w:p w:rsidR="00BF4E8F" w:rsidRPr="00BD2A4A" w:rsidRDefault="00BF4E8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 xml:space="preserve">新疆维吾尔自治区                    </w:t>
            </w:r>
          </w:p>
        </w:tc>
        <w:tc>
          <w:tcPr>
            <w:tcW w:w="1559" w:type="dxa"/>
            <w:noWrap/>
            <w:hideMark/>
          </w:tcPr>
          <w:p w:rsidR="00BF4E8F" w:rsidRPr="00BD2A4A" w:rsidRDefault="00BF4E8F" w:rsidP="007D4E47">
            <w:pPr>
              <w:widowControl/>
              <w:spacing w:line="360" w:lineRule="auto"/>
              <w:jc w:val="center"/>
              <w:cnfStyle w:val="000000100000"/>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2</w:t>
            </w:r>
          </w:p>
        </w:tc>
        <w:tc>
          <w:tcPr>
            <w:tcW w:w="1559" w:type="dxa"/>
          </w:tcPr>
          <w:p w:rsidR="00BF4E8F" w:rsidRPr="00BD2A4A" w:rsidRDefault="005F1E4B" w:rsidP="007D4E47">
            <w:pPr>
              <w:widowControl/>
              <w:spacing w:line="360" w:lineRule="auto"/>
              <w:jc w:val="center"/>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1.64</w:t>
            </w:r>
            <w:r w:rsidR="00644AA1" w:rsidRPr="00BD2A4A">
              <w:rPr>
                <w:rFonts w:asciiTheme="minorEastAsia" w:eastAsiaTheme="minorEastAsia" w:hAnsiTheme="minorEastAsia" w:cs="Arial" w:hint="eastAsia"/>
                <w:kern w:val="0"/>
                <w:sz w:val="24"/>
              </w:rPr>
              <w:t>%</w:t>
            </w:r>
          </w:p>
        </w:tc>
      </w:tr>
    </w:tbl>
    <w:p w:rsidR="00BF4E8F" w:rsidRPr="00BF4E8F" w:rsidRDefault="00BF4E8F" w:rsidP="007D4E47">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p w:rsidR="00393F06" w:rsidRPr="00BF4E8F" w:rsidRDefault="00393F06" w:rsidP="007D4E47">
      <w:pPr>
        <w:widowControl/>
        <w:spacing w:line="360" w:lineRule="auto"/>
        <w:jc w:val="left"/>
        <w:rPr>
          <w:rFonts w:ascii="宋体" w:hAnsi="宋体" w:cs="宋体"/>
          <w:color w:val="000000"/>
          <w:kern w:val="0"/>
          <w:sz w:val="18"/>
          <w:szCs w:val="18"/>
        </w:rPr>
      </w:pPr>
    </w:p>
    <w:p w:rsidR="00BF4E8F" w:rsidRDefault="00BF4E8F" w:rsidP="007D4E47">
      <w:pPr>
        <w:spacing w:line="360" w:lineRule="auto"/>
        <w:rPr>
          <w:rFonts w:ascii="宋体" w:hAnsi="宋体"/>
          <w:sz w:val="24"/>
        </w:rPr>
      </w:pPr>
    </w:p>
    <w:p w:rsidR="007D4E47" w:rsidRDefault="007D4E47" w:rsidP="00793F33">
      <w:pPr>
        <w:spacing w:line="360" w:lineRule="auto"/>
        <w:ind w:firstLineChars="250" w:firstLine="600"/>
        <w:rPr>
          <w:rFonts w:ascii="宋体" w:hAnsi="宋体" w:cs="宋体"/>
          <w:sz w:val="24"/>
        </w:rPr>
      </w:pPr>
    </w:p>
    <w:p w:rsidR="004170D5" w:rsidRDefault="004170D5" w:rsidP="00793F33">
      <w:pPr>
        <w:spacing w:line="360" w:lineRule="auto"/>
        <w:ind w:firstLineChars="250" w:firstLine="600"/>
        <w:rPr>
          <w:rFonts w:ascii="宋体" w:hAnsi="宋体" w:cs="宋体"/>
          <w:sz w:val="24"/>
        </w:rPr>
      </w:pPr>
    </w:p>
    <w:p w:rsidR="004170D5" w:rsidRDefault="004170D5" w:rsidP="00793F33">
      <w:pPr>
        <w:spacing w:line="360" w:lineRule="auto"/>
        <w:ind w:firstLineChars="250" w:firstLine="600"/>
        <w:rPr>
          <w:rFonts w:ascii="宋体" w:hAnsi="宋体" w:cs="宋体"/>
          <w:sz w:val="24"/>
        </w:rPr>
      </w:pPr>
    </w:p>
    <w:p w:rsidR="004170D5" w:rsidRDefault="004170D5" w:rsidP="00793F33">
      <w:pPr>
        <w:spacing w:line="360" w:lineRule="auto"/>
        <w:ind w:firstLineChars="250" w:firstLine="600"/>
        <w:rPr>
          <w:rFonts w:ascii="宋体" w:hAnsi="宋体" w:cs="宋体"/>
          <w:sz w:val="24"/>
        </w:rPr>
      </w:pPr>
    </w:p>
    <w:p w:rsidR="004170D5" w:rsidRDefault="004170D5" w:rsidP="00793F33">
      <w:pPr>
        <w:spacing w:line="360" w:lineRule="auto"/>
        <w:ind w:firstLineChars="250" w:firstLine="600"/>
        <w:rPr>
          <w:rFonts w:ascii="宋体" w:hAnsi="宋体" w:cs="宋体"/>
          <w:sz w:val="24"/>
        </w:rPr>
      </w:pPr>
    </w:p>
    <w:p w:rsidR="004170D5" w:rsidRDefault="004170D5" w:rsidP="00793F33">
      <w:pPr>
        <w:spacing w:line="360" w:lineRule="auto"/>
        <w:ind w:firstLineChars="250" w:firstLine="600"/>
        <w:rPr>
          <w:rFonts w:ascii="宋体" w:hAnsi="宋体" w:cs="宋体"/>
          <w:sz w:val="24"/>
        </w:rPr>
      </w:pPr>
    </w:p>
    <w:p w:rsidR="004170D5" w:rsidRDefault="004170D5" w:rsidP="00793F33">
      <w:pPr>
        <w:spacing w:line="360" w:lineRule="auto"/>
        <w:ind w:firstLineChars="250" w:firstLine="600"/>
        <w:rPr>
          <w:rFonts w:ascii="宋体" w:hAnsi="宋体" w:cs="宋体"/>
          <w:sz w:val="24"/>
        </w:rPr>
      </w:pPr>
    </w:p>
    <w:p w:rsidR="004170D5" w:rsidRDefault="004170D5" w:rsidP="00793F33">
      <w:pPr>
        <w:spacing w:line="360" w:lineRule="auto"/>
        <w:ind w:firstLineChars="250" w:firstLine="600"/>
        <w:rPr>
          <w:rFonts w:ascii="宋体" w:hAnsi="宋体" w:cs="宋体"/>
          <w:sz w:val="24"/>
        </w:rPr>
      </w:pPr>
    </w:p>
    <w:p w:rsidR="004170D5" w:rsidRDefault="004170D5" w:rsidP="00793F33">
      <w:pPr>
        <w:spacing w:line="360" w:lineRule="auto"/>
        <w:ind w:firstLineChars="250" w:firstLine="600"/>
        <w:rPr>
          <w:rFonts w:ascii="宋体" w:hAnsi="宋体" w:cs="宋体"/>
          <w:sz w:val="24"/>
        </w:rPr>
      </w:pPr>
    </w:p>
    <w:p w:rsidR="000D629E" w:rsidRDefault="000D629E" w:rsidP="00793F33">
      <w:pPr>
        <w:spacing w:line="360" w:lineRule="auto"/>
        <w:ind w:firstLineChars="250" w:firstLine="600"/>
        <w:rPr>
          <w:sz w:val="20"/>
          <w:szCs w:val="20"/>
        </w:rPr>
      </w:pPr>
      <w:r>
        <w:rPr>
          <w:rFonts w:ascii="宋体" w:hAnsi="宋体" w:cs="宋体"/>
          <w:sz w:val="24"/>
        </w:rPr>
        <w:t>1.2 毕业生就业率</w:t>
      </w:r>
    </w:p>
    <w:p w:rsidR="00111971" w:rsidRDefault="000D629E" w:rsidP="007D4E47">
      <w:pPr>
        <w:spacing w:line="360" w:lineRule="auto"/>
        <w:ind w:firstLineChars="200" w:firstLine="480"/>
        <w:rPr>
          <w:rFonts w:ascii="宋体" w:hAnsi="宋体" w:cs="宋体"/>
          <w:sz w:val="24"/>
        </w:rPr>
      </w:pPr>
      <w:r>
        <w:rPr>
          <w:rFonts w:ascii="宋体" w:hAnsi="宋体" w:cs="宋体"/>
          <w:sz w:val="24"/>
        </w:rPr>
        <w:t>截止到 201</w:t>
      </w:r>
      <w:r w:rsidR="008B2320">
        <w:rPr>
          <w:rFonts w:ascii="宋体" w:hAnsi="宋体" w:cs="宋体" w:hint="eastAsia"/>
          <w:sz w:val="24"/>
        </w:rPr>
        <w:t>8</w:t>
      </w:r>
      <w:r>
        <w:rPr>
          <w:rFonts w:ascii="宋体" w:hAnsi="宋体" w:cs="宋体"/>
          <w:sz w:val="24"/>
        </w:rPr>
        <w:t>年 9 月 1 日，</w:t>
      </w:r>
      <w:r>
        <w:rPr>
          <w:rFonts w:ascii="宋体" w:hAnsi="宋体" w:cs="宋体" w:hint="eastAsia"/>
          <w:sz w:val="24"/>
        </w:rPr>
        <w:t>我校毕业生总体就业率</w:t>
      </w:r>
      <w:r w:rsidR="008B2320">
        <w:rPr>
          <w:rFonts w:ascii="宋体" w:hAnsi="宋体" w:cs="宋体" w:hint="eastAsia"/>
          <w:sz w:val="24"/>
        </w:rPr>
        <w:t>84.43</w:t>
      </w:r>
      <w:r>
        <w:rPr>
          <w:rFonts w:ascii="宋体" w:hAnsi="宋体" w:cs="宋体" w:hint="eastAsia"/>
          <w:sz w:val="24"/>
        </w:rPr>
        <w:t>%。</w:t>
      </w:r>
    </w:p>
    <w:p w:rsidR="000D629E" w:rsidRDefault="000D629E" w:rsidP="007D4E47">
      <w:pPr>
        <w:spacing w:line="360" w:lineRule="auto"/>
        <w:ind w:right="6"/>
        <w:jc w:val="center"/>
        <w:rPr>
          <w:sz w:val="20"/>
          <w:szCs w:val="20"/>
        </w:rPr>
      </w:pPr>
      <w:r>
        <w:rPr>
          <w:rFonts w:ascii="宋体" w:hAnsi="宋体" w:cs="宋体"/>
          <w:sz w:val="24"/>
        </w:rPr>
        <w:t>201</w:t>
      </w:r>
      <w:r w:rsidR="00A9210B">
        <w:rPr>
          <w:rFonts w:ascii="宋体" w:hAnsi="宋体" w:cs="宋体" w:hint="eastAsia"/>
          <w:sz w:val="24"/>
        </w:rPr>
        <w:t>8</w:t>
      </w:r>
      <w:r>
        <w:rPr>
          <w:rFonts w:ascii="宋体" w:hAnsi="宋体" w:cs="宋体"/>
          <w:sz w:val="24"/>
        </w:rPr>
        <w:t>届毕业生就业率（总体）</w:t>
      </w:r>
    </w:p>
    <w:tbl>
      <w:tblPr>
        <w:tblStyle w:val="-11"/>
        <w:tblW w:w="0" w:type="auto"/>
        <w:tblInd w:w="990" w:type="dxa"/>
        <w:tblLayout w:type="fixed"/>
        <w:tblLook w:val="04A0"/>
      </w:tblPr>
      <w:tblGrid>
        <w:gridCol w:w="1820"/>
        <w:gridCol w:w="1690"/>
        <w:gridCol w:w="1560"/>
        <w:gridCol w:w="1275"/>
      </w:tblGrid>
      <w:tr w:rsidR="0057360F" w:rsidRPr="00BD2A4A" w:rsidTr="0057360F">
        <w:trPr>
          <w:cnfStyle w:val="100000000000"/>
          <w:trHeight w:val="468"/>
        </w:trPr>
        <w:tc>
          <w:tcPr>
            <w:cnfStyle w:val="001000000000"/>
            <w:tcW w:w="1820" w:type="dxa"/>
            <w:vMerge w:val="restart"/>
          </w:tcPr>
          <w:p w:rsidR="0057360F" w:rsidRPr="00BD2A4A" w:rsidRDefault="0057360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学历</w:t>
            </w:r>
          </w:p>
        </w:tc>
        <w:tc>
          <w:tcPr>
            <w:tcW w:w="1690" w:type="dxa"/>
            <w:vMerge w:val="restart"/>
          </w:tcPr>
          <w:p w:rsidR="0057360F" w:rsidRPr="00BD2A4A" w:rsidRDefault="0057360F" w:rsidP="007D4E47">
            <w:pPr>
              <w:widowControl/>
              <w:spacing w:line="360" w:lineRule="auto"/>
              <w:jc w:val="left"/>
              <w:cnfStyle w:val="100000000000"/>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毕业生人数</w:t>
            </w:r>
          </w:p>
        </w:tc>
        <w:tc>
          <w:tcPr>
            <w:tcW w:w="1560" w:type="dxa"/>
            <w:vMerge w:val="restart"/>
          </w:tcPr>
          <w:p w:rsidR="0057360F" w:rsidRPr="00BD2A4A" w:rsidRDefault="0057360F" w:rsidP="007D4E47">
            <w:pPr>
              <w:widowControl/>
              <w:spacing w:line="360" w:lineRule="auto"/>
              <w:jc w:val="left"/>
              <w:cnfStyle w:val="100000000000"/>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就业人数</w:t>
            </w:r>
          </w:p>
        </w:tc>
        <w:tc>
          <w:tcPr>
            <w:tcW w:w="1275" w:type="dxa"/>
            <w:vMerge w:val="restart"/>
          </w:tcPr>
          <w:p w:rsidR="0057360F" w:rsidRPr="00BD2A4A" w:rsidRDefault="0057360F" w:rsidP="007D4E47">
            <w:pPr>
              <w:widowControl/>
              <w:spacing w:line="360" w:lineRule="auto"/>
              <w:ind w:right="190"/>
              <w:jc w:val="left"/>
              <w:cnfStyle w:val="100000000000"/>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就业率</w:t>
            </w:r>
          </w:p>
        </w:tc>
      </w:tr>
      <w:tr w:rsidR="0057360F" w:rsidRPr="00BD2A4A" w:rsidTr="0057360F">
        <w:trPr>
          <w:cnfStyle w:val="000000100000"/>
          <w:trHeight w:val="468"/>
        </w:trPr>
        <w:tc>
          <w:tcPr>
            <w:cnfStyle w:val="001000000000"/>
            <w:tcW w:w="1820" w:type="dxa"/>
            <w:vMerge/>
          </w:tcPr>
          <w:p w:rsidR="0057360F" w:rsidRPr="00BD2A4A" w:rsidRDefault="0057360F" w:rsidP="007D4E47">
            <w:pPr>
              <w:widowControl/>
              <w:spacing w:line="360" w:lineRule="auto"/>
              <w:jc w:val="left"/>
              <w:rPr>
                <w:rFonts w:asciiTheme="minorEastAsia" w:eastAsiaTheme="minorEastAsia" w:hAnsiTheme="minorEastAsia" w:cs="Arial"/>
                <w:kern w:val="0"/>
                <w:sz w:val="24"/>
              </w:rPr>
            </w:pPr>
          </w:p>
        </w:tc>
        <w:tc>
          <w:tcPr>
            <w:tcW w:w="1690" w:type="dxa"/>
            <w:vMerge/>
          </w:tcPr>
          <w:p w:rsidR="0057360F" w:rsidRPr="00BD2A4A" w:rsidRDefault="0057360F" w:rsidP="007D4E47">
            <w:pPr>
              <w:widowControl/>
              <w:spacing w:line="360" w:lineRule="auto"/>
              <w:jc w:val="left"/>
              <w:cnfStyle w:val="000000100000"/>
              <w:rPr>
                <w:rFonts w:asciiTheme="minorEastAsia" w:eastAsiaTheme="minorEastAsia" w:hAnsiTheme="minorEastAsia" w:cs="Arial"/>
                <w:kern w:val="0"/>
                <w:sz w:val="24"/>
              </w:rPr>
            </w:pPr>
          </w:p>
        </w:tc>
        <w:tc>
          <w:tcPr>
            <w:tcW w:w="1560" w:type="dxa"/>
            <w:vMerge/>
          </w:tcPr>
          <w:p w:rsidR="0057360F" w:rsidRPr="00BD2A4A" w:rsidRDefault="0057360F" w:rsidP="007D4E47">
            <w:pPr>
              <w:widowControl/>
              <w:spacing w:line="360" w:lineRule="auto"/>
              <w:jc w:val="left"/>
              <w:cnfStyle w:val="000000100000"/>
              <w:rPr>
                <w:rFonts w:asciiTheme="minorEastAsia" w:eastAsiaTheme="minorEastAsia" w:hAnsiTheme="minorEastAsia" w:cs="Arial"/>
                <w:kern w:val="0"/>
                <w:sz w:val="24"/>
              </w:rPr>
            </w:pPr>
          </w:p>
        </w:tc>
        <w:tc>
          <w:tcPr>
            <w:tcW w:w="1275" w:type="dxa"/>
            <w:vMerge/>
          </w:tcPr>
          <w:p w:rsidR="0057360F" w:rsidRPr="00BD2A4A" w:rsidRDefault="0057360F" w:rsidP="007D4E47">
            <w:pPr>
              <w:widowControl/>
              <w:spacing w:line="360" w:lineRule="auto"/>
              <w:jc w:val="left"/>
              <w:cnfStyle w:val="000000100000"/>
              <w:rPr>
                <w:rFonts w:asciiTheme="minorEastAsia" w:eastAsiaTheme="minorEastAsia" w:hAnsiTheme="minorEastAsia" w:cs="Arial"/>
                <w:kern w:val="0"/>
                <w:sz w:val="24"/>
              </w:rPr>
            </w:pPr>
          </w:p>
        </w:tc>
      </w:tr>
      <w:tr w:rsidR="0057360F" w:rsidRPr="00BD2A4A" w:rsidTr="0057360F">
        <w:trPr>
          <w:trHeight w:val="312"/>
        </w:trPr>
        <w:tc>
          <w:tcPr>
            <w:cnfStyle w:val="001000000000"/>
            <w:tcW w:w="1820" w:type="dxa"/>
          </w:tcPr>
          <w:p w:rsidR="0057360F" w:rsidRPr="00BD2A4A" w:rsidRDefault="0057360F" w:rsidP="007D4E47">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专科毕业生</w:t>
            </w:r>
          </w:p>
        </w:tc>
        <w:tc>
          <w:tcPr>
            <w:tcW w:w="1690" w:type="dxa"/>
          </w:tcPr>
          <w:p w:rsidR="0057360F" w:rsidRPr="00BD2A4A" w:rsidRDefault="008B2320" w:rsidP="008B2320">
            <w:pPr>
              <w:widowControl/>
              <w:spacing w:line="360" w:lineRule="auto"/>
              <w:ind w:right="490"/>
              <w:jc w:val="left"/>
              <w:cnfStyle w:val="000000000000"/>
              <w:rPr>
                <w:rFonts w:asciiTheme="minorEastAsia" w:eastAsiaTheme="minorEastAsia" w:hAnsiTheme="minorEastAsia" w:cs="Arial"/>
                <w:bCs/>
                <w:kern w:val="0"/>
                <w:sz w:val="24"/>
              </w:rPr>
            </w:pPr>
            <w:r>
              <w:rPr>
                <w:rFonts w:asciiTheme="minorEastAsia" w:eastAsiaTheme="minorEastAsia" w:hAnsiTheme="minorEastAsia" w:cs="Arial" w:hint="eastAsia"/>
                <w:bCs/>
                <w:kern w:val="0"/>
                <w:sz w:val="24"/>
              </w:rPr>
              <w:t>122</w:t>
            </w:r>
          </w:p>
        </w:tc>
        <w:tc>
          <w:tcPr>
            <w:tcW w:w="1560" w:type="dxa"/>
          </w:tcPr>
          <w:p w:rsidR="0057360F" w:rsidRPr="00BD2A4A" w:rsidRDefault="008B2320" w:rsidP="00D6315C">
            <w:pPr>
              <w:widowControl/>
              <w:spacing w:line="360" w:lineRule="auto"/>
              <w:ind w:right="450"/>
              <w:jc w:val="left"/>
              <w:cnfStyle w:val="000000000000"/>
              <w:rPr>
                <w:rFonts w:asciiTheme="minorEastAsia" w:eastAsiaTheme="minorEastAsia" w:hAnsiTheme="minorEastAsia" w:cs="Arial"/>
                <w:bCs/>
                <w:kern w:val="0"/>
                <w:sz w:val="24"/>
              </w:rPr>
            </w:pPr>
            <w:r>
              <w:rPr>
                <w:rFonts w:asciiTheme="minorEastAsia" w:eastAsiaTheme="minorEastAsia" w:hAnsiTheme="minorEastAsia" w:cs="Arial" w:hint="eastAsia"/>
                <w:bCs/>
                <w:kern w:val="0"/>
                <w:sz w:val="24"/>
              </w:rPr>
              <w:t>1</w:t>
            </w:r>
            <w:r w:rsidR="00D6315C">
              <w:rPr>
                <w:rFonts w:asciiTheme="minorEastAsia" w:eastAsiaTheme="minorEastAsia" w:hAnsiTheme="minorEastAsia" w:cs="Arial" w:hint="eastAsia"/>
                <w:bCs/>
                <w:kern w:val="0"/>
                <w:sz w:val="24"/>
              </w:rPr>
              <w:t>11</w:t>
            </w:r>
          </w:p>
        </w:tc>
        <w:tc>
          <w:tcPr>
            <w:tcW w:w="1275" w:type="dxa"/>
          </w:tcPr>
          <w:p w:rsidR="0057360F" w:rsidRPr="00BD2A4A" w:rsidRDefault="00D6315C" w:rsidP="008B2320">
            <w:pPr>
              <w:widowControl/>
              <w:spacing w:line="360" w:lineRule="auto"/>
              <w:ind w:right="190"/>
              <w:jc w:val="left"/>
              <w:cnfStyle w:val="000000000000"/>
              <w:rPr>
                <w:rFonts w:asciiTheme="minorEastAsia" w:eastAsiaTheme="minorEastAsia" w:hAnsiTheme="minorEastAsia" w:cs="Arial"/>
                <w:bCs/>
                <w:kern w:val="0"/>
                <w:sz w:val="24"/>
              </w:rPr>
            </w:pPr>
            <w:r>
              <w:rPr>
                <w:rFonts w:asciiTheme="minorEastAsia" w:eastAsiaTheme="minorEastAsia" w:hAnsiTheme="minorEastAsia" w:cs="Arial" w:hint="eastAsia"/>
                <w:bCs/>
                <w:kern w:val="0"/>
                <w:sz w:val="24"/>
              </w:rPr>
              <w:t>90.98</w:t>
            </w:r>
            <w:r w:rsidR="0057360F" w:rsidRPr="00BD2A4A">
              <w:rPr>
                <w:rFonts w:asciiTheme="minorEastAsia" w:eastAsiaTheme="minorEastAsia" w:hAnsiTheme="minorEastAsia" w:cs="Arial" w:hint="eastAsia"/>
                <w:bCs/>
                <w:kern w:val="0"/>
                <w:sz w:val="24"/>
              </w:rPr>
              <w:t>%</w:t>
            </w:r>
          </w:p>
        </w:tc>
      </w:tr>
    </w:tbl>
    <w:p w:rsidR="00BD2A4A" w:rsidRDefault="00BD2A4A" w:rsidP="007D4E47">
      <w:pPr>
        <w:spacing w:line="360" w:lineRule="auto"/>
        <w:ind w:firstLineChars="200" w:firstLine="480"/>
        <w:rPr>
          <w:rFonts w:ascii="宋体" w:hAnsi="宋体" w:cs="宋体"/>
          <w:sz w:val="24"/>
        </w:rPr>
      </w:pPr>
    </w:p>
    <w:p w:rsidR="004A0AA4" w:rsidRDefault="004A0AA4" w:rsidP="007D4E47">
      <w:pPr>
        <w:spacing w:line="360" w:lineRule="auto"/>
        <w:ind w:firstLineChars="250" w:firstLine="600"/>
        <w:rPr>
          <w:sz w:val="20"/>
          <w:szCs w:val="20"/>
        </w:rPr>
      </w:pPr>
      <w:r>
        <w:rPr>
          <w:rFonts w:ascii="宋体" w:hAnsi="宋体" w:cs="宋体"/>
          <w:sz w:val="24"/>
        </w:rPr>
        <w:t>1.2.1 毕业生就业率按学院统计</w:t>
      </w:r>
    </w:p>
    <w:tbl>
      <w:tblPr>
        <w:tblStyle w:val="-11"/>
        <w:tblW w:w="8192" w:type="dxa"/>
        <w:tblInd w:w="138" w:type="dxa"/>
        <w:tblLayout w:type="fixed"/>
        <w:tblLook w:val="04A0"/>
      </w:tblPr>
      <w:tblGrid>
        <w:gridCol w:w="2238"/>
        <w:gridCol w:w="993"/>
        <w:gridCol w:w="992"/>
        <w:gridCol w:w="850"/>
        <w:gridCol w:w="851"/>
        <w:gridCol w:w="1134"/>
        <w:gridCol w:w="1134"/>
      </w:tblGrid>
      <w:tr w:rsidR="0057360F" w:rsidTr="0084074A">
        <w:trPr>
          <w:cnfStyle w:val="100000000000"/>
          <w:trHeight w:val="468"/>
        </w:trPr>
        <w:tc>
          <w:tcPr>
            <w:cnfStyle w:val="001000000000"/>
            <w:tcW w:w="2238" w:type="dxa"/>
            <w:vMerge w:val="restart"/>
          </w:tcPr>
          <w:p w:rsidR="006A08C5" w:rsidRDefault="006A08C5" w:rsidP="00793F33">
            <w:pPr>
              <w:spacing w:line="360" w:lineRule="auto"/>
              <w:ind w:firstLineChars="246" w:firstLine="539"/>
              <w:rPr>
                <w:sz w:val="20"/>
                <w:szCs w:val="20"/>
              </w:rPr>
            </w:pPr>
            <w:r>
              <w:rPr>
                <w:rFonts w:ascii="宋体" w:hAnsi="宋体" w:cs="宋体"/>
                <w:w w:val="99"/>
                <w:sz w:val="22"/>
                <w:szCs w:val="22"/>
              </w:rPr>
              <w:t>学</w:t>
            </w:r>
            <w:r w:rsidR="0057360F">
              <w:rPr>
                <w:rFonts w:ascii="宋体" w:hAnsi="宋体" w:cs="宋体" w:hint="eastAsia"/>
                <w:w w:val="99"/>
                <w:sz w:val="22"/>
                <w:szCs w:val="22"/>
              </w:rPr>
              <w:t xml:space="preserve">   </w:t>
            </w:r>
            <w:r>
              <w:rPr>
                <w:rFonts w:ascii="宋体" w:hAnsi="宋体" w:cs="宋体"/>
                <w:w w:val="99"/>
                <w:sz w:val="22"/>
                <w:szCs w:val="22"/>
              </w:rPr>
              <w:t>院</w:t>
            </w:r>
          </w:p>
        </w:tc>
        <w:tc>
          <w:tcPr>
            <w:tcW w:w="993" w:type="dxa"/>
            <w:vMerge w:val="restart"/>
          </w:tcPr>
          <w:p w:rsidR="006A08C5" w:rsidRDefault="006A08C5" w:rsidP="00793F33">
            <w:pPr>
              <w:spacing w:line="360" w:lineRule="auto"/>
              <w:jc w:val="center"/>
              <w:cnfStyle w:val="100000000000"/>
              <w:rPr>
                <w:sz w:val="20"/>
                <w:szCs w:val="20"/>
              </w:rPr>
            </w:pPr>
            <w:r>
              <w:rPr>
                <w:rFonts w:ascii="宋体" w:hAnsi="宋体" w:cs="宋体"/>
                <w:w w:val="99"/>
                <w:sz w:val="22"/>
                <w:szCs w:val="22"/>
              </w:rPr>
              <w:t>就业率</w:t>
            </w:r>
          </w:p>
        </w:tc>
        <w:tc>
          <w:tcPr>
            <w:tcW w:w="992" w:type="dxa"/>
            <w:vMerge w:val="restart"/>
          </w:tcPr>
          <w:p w:rsidR="006A08C5" w:rsidRDefault="006A08C5" w:rsidP="00793F33">
            <w:pPr>
              <w:spacing w:line="360" w:lineRule="auto"/>
              <w:jc w:val="center"/>
              <w:cnfStyle w:val="100000000000"/>
              <w:rPr>
                <w:sz w:val="20"/>
                <w:szCs w:val="20"/>
              </w:rPr>
            </w:pPr>
            <w:r>
              <w:rPr>
                <w:rFonts w:ascii="宋体" w:hAnsi="宋体" w:cs="宋体"/>
                <w:w w:val="99"/>
                <w:sz w:val="22"/>
                <w:szCs w:val="22"/>
              </w:rPr>
              <w:t>升学</w:t>
            </w:r>
          </w:p>
        </w:tc>
        <w:tc>
          <w:tcPr>
            <w:tcW w:w="850" w:type="dxa"/>
            <w:vMerge w:val="restart"/>
          </w:tcPr>
          <w:p w:rsidR="006A08C5" w:rsidRDefault="006A08C5" w:rsidP="00793F33">
            <w:pPr>
              <w:spacing w:line="360" w:lineRule="auto"/>
              <w:ind w:right="130"/>
              <w:jc w:val="center"/>
              <w:cnfStyle w:val="100000000000"/>
              <w:rPr>
                <w:sz w:val="20"/>
                <w:szCs w:val="20"/>
              </w:rPr>
            </w:pPr>
            <w:r>
              <w:rPr>
                <w:rFonts w:ascii="宋体" w:hAnsi="宋体" w:cs="宋体"/>
                <w:sz w:val="22"/>
                <w:szCs w:val="22"/>
              </w:rPr>
              <w:t>签约</w:t>
            </w:r>
          </w:p>
        </w:tc>
        <w:tc>
          <w:tcPr>
            <w:tcW w:w="851" w:type="dxa"/>
            <w:vMerge w:val="restart"/>
          </w:tcPr>
          <w:p w:rsidR="006A08C5" w:rsidRPr="0084074A" w:rsidRDefault="0084074A" w:rsidP="00793F33">
            <w:pPr>
              <w:spacing w:line="360" w:lineRule="auto"/>
              <w:jc w:val="center"/>
              <w:cnfStyle w:val="100000000000"/>
              <w:rPr>
                <w:i/>
                <w:sz w:val="20"/>
                <w:szCs w:val="20"/>
              </w:rPr>
            </w:pPr>
            <w:r>
              <w:rPr>
                <w:rFonts w:ascii="宋体" w:hAnsi="宋体" w:cs="宋体" w:hint="eastAsia"/>
                <w:i/>
                <w:w w:val="99"/>
                <w:sz w:val="22"/>
                <w:szCs w:val="22"/>
              </w:rPr>
              <w:t>当兵</w:t>
            </w:r>
          </w:p>
        </w:tc>
        <w:tc>
          <w:tcPr>
            <w:tcW w:w="1134" w:type="dxa"/>
            <w:vMerge w:val="restart"/>
          </w:tcPr>
          <w:p w:rsidR="006A08C5" w:rsidRPr="0084074A" w:rsidRDefault="006A08C5" w:rsidP="00793F33">
            <w:pPr>
              <w:spacing w:line="360" w:lineRule="auto"/>
              <w:jc w:val="center"/>
              <w:cnfStyle w:val="100000000000"/>
              <w:rPr>
                <w:i/>
                <w:sz w:val="20"/>
                <w:szCs w:val="20"/>
              </w:rPr>
            </w:pPr>
            <w:r w:rsidRPr="0084074A">
              <w:rPr>
                <w:rFonts w:ascii="宋体" w:hAnsi="宋体" w:cs="宋体"/>
                <w:i/>
                <w:w w:val="99"/>
                <w:sz w:val="22"/>
                <w:szCs w:val="22"/>
              </w:rPr>
              <w:t>灵活就业</w:t>
            </w:r>
          </w:p>
        </w:tc>
        <w:tc>
          <w:tcPr>
            <w:tcW w:w="1134" w:type="dxa"/>
            <w:vMerge w:val="restart"/>
          </w:tcPr>
          <w:p w:rsidR="006A08C5" w:rsidRDefault="006A08C5" w:rsidP="00793F33">
            <w:pPr>
              <w:spacing w:line="360" w:lineRule="auto"/>
              <w:jc w:val="center"/>
              <w:cnfStyle w:val="100000000000"/>
              <w:rPr>
                <w:sz w:val="20"/>
                <w:szCs w:val="20"/>
              </w:rPr>
            </w:pPr>
            <w:r>
              <w:rPr>
                <w:rFonts w:ascii="宋体" w:hAnsi="宋体" w:cs="宋体"/>
                <w:w w:val="99"/>
                <w:sz w:val="22"/>
                <w:szCs w:val="22"/>
              </w:rPr>
              <w:t>自主创业</w:t>
            </w:r>
          </w:p>
        </w:tc>
      </w:tr>
      <w:tr w:rsidR="0057360F" w:rsidTr="0084074A">
        <w:trPr>
          <w:cnfStyle w:val="000000100000"/>
          <w:trHeight w:val="468"/>
        </w:trPr>
        <w:tc>
          <w:tcPr>
            <w:cnfStyle w:val="001000000000"/>
            <w:tcW w:w="2238" w:type="dxa"/>
            <w:vMerge/>
          </w:tcPr>
          <w:p w:rsidR="006A08C5" w:rsidRDefault="006A08C5" w:rsidP="00793F33">
            <w:pPr>
              <w:spacing w:line="360" w:lineRule="auto"/>
              <w:jc w:val="center"/>
              <w:rPr>
                <w:szCs w:val="21"/>
              </w:rPr>
            </w:pPr>
          </w:p>
        </w:tc>
        <w:tc>
          <w:tcPr>
            <w:tcW w:w="993" w:type="dxa"/>
            <w:vMerge/>
          </w:tcPr>
          <w:p w:rsidR="006A08C5" w:rsidRDefault="006A08C5" w:rsidP="00793F33">
            <w:pPr>
              <w:spacing w:line="360" w:lineRule="auto"/>
              <w:jc w:val="center"/>
              <w:cnfStyle w:val="000000100000"/>
              <w:rPr>
                <w:szCs w:val="21"/>
              </w:rPr>
            </w:pPr>
          </w:p>
        </w:tc>
        <w:tc>
          <w:tcPr>
            <w:tcW w:w="992" w:type="dxa"/>
            <w:vMerge/>
          </w:tcPr>
          <w:p w:rsidR="006A08C5" w:rsidRDefault="006A08C5" w:rsidP="00793F33">
            <w:pPr>
              <w:spacing w:line="360" w:lineRule="auto"/>
              <w:jc w:val="center"/>
              <w:cnfStyle w:val="000000100000"/>
              <w:rPr>
                <w:szCs w:val="21"/>
              </w:rPr>
            </w:pPr>
          </w:p>
        </w:tc>
        <w:tc>
          <w:tcPr>
            <w:tcW w:w="850" w:type="dxa"/>
            <w:vMerge/>
          </w:tcPr>
          <w:p w:rsidR="006A08C5" w:rsidRDefault="006A08C5" w:rsidP="00793F33">
            <w:pPr>
              <w:spacing w:line="360" w:lineRule="auto"/>
              <w:jc w:val="center"/>
              <w:cnfStyle w:val="000000100000"/>
              <w:rPr>
                <w:szCs w:val="21"/>
              </w:rPr>
            </w:pPr>
          </w:p>
        </w:tc>
        <w:tc>
          <w:tcPr>
            <w:tcW w:w="851" w:type="dxa"/>
            <w:vMerge/>
          </w:tcPr>
          <w:p w:rsidR="006A08C5" w:rsidRPr="0084074A" w:rsidRDefault="006A08C5" w:rsidP="00793F33">
            <w:pPr>
              <w:spacing w:line="360" w:lineRule="auto"/>
              <w:jc w:val="center"/>
              <w:cnfStyle w:val="000000100000"/>
              <w:rPr>
                <w:i/>
                <w:szCs w:val="21"/>
              </w:rPr>
            </w:pPr>
          </w:p>
        </w:tc>
        <w:tc>
          <w:tcPr>
            <w:tcW w:w="1134" w:type="dxa"/>
            <w:vMerge/>
          </w:tcPr>
          <w:p w:rsidR="006A08C5" w:rsidRPr="0084074A" w:rsidRDefault="006A08C5" w:rsidP="00793F33">
            <w:pPr>
              <w:spacing w:line="360" w:lineRule="auto"/>
              <w:jc w:val="center"/>
              <w:cnfStyle w:val="000000100000"/>
              <w:rPr>
                <w:i/>
                <w:szCs w:val="21"/>
              </w:rPr>
            </w:pPr>
          </w:p>
        </w:tc>
        <w:tc>
          <w:tcPr>
            <w:tcW w:w="1134" w:type="dxa"/>
            <w:vMerge/>
          </w:tcPr>
          <w:p w:rsidR="006A08C5" w:rsidRDefault="006A08C5" w:rsidP="00793F33">
            <w:pPr>
              <w:spacing w:line="360" w:lineRule="auto"/>
              <w:jc w:val="center"/>
              <w:cnfStyle w:val="000000100000"/>
              <w:rPr>
                <w:szCs w:val="21"/>
              </w:rPr>
            </w:pPr>
          </w:p>
        </w:tc>
      </w:tr>
      <w:tr w:rsidR="0057360F" w:rsidTr="0084074A">
        <w:trPr>
          <w:trHeight w:val="317"/>
        </w:trPr>
        <w:tc>
          <w:tcPr>
            <w:cnfStyle w:val="001000000000"/>
            <w:tcW w:w="2238" w:type="dxa"/>
          </w:tcPr>
          <w:p w:rsidR="0057360F" w:rsidRPr="00FB3AAD" w:rsidRDefault="0057360F" w:rsidP="00793F33">
            <w:pPr>
              <w:widowControl/>
              <w:spacing w:line="360" w:lineRule="auto"/>
              <w:jc w:val="left"/>
              <w:rPr>
                <w:rFonts w:asciiTheme="minorEastAsia" w:eastAsiaTheme="minorEastAsia" w:hAnsiTheme="minorEastAsia" w:cs="Arial"/>
                <w:color w:val="4F81BD" w:themeColor="accent1"/>
                <w:kern w:val="0"/>
                <w:sz w:val="24"/>
              </w:rPr>
            </w:pPr>
            <w:r w:rsidRPr="00FB3AAD">
              <w:rPr>
                <w:rFonts w:asciiTheme="minorEastAsia" w:eastAsiaTheme="minorEastAsia" w:hAnsiTheme="minorEastAsia" w:cs="Arial"/>
                <w:color w:val="4F81BD" w:themeColor="accent1"/>
                <w:kern w:val="0"/>
                <w:sz w:val="24"/>
              </w:rPr>
              <w:t>合</w:t>
            </w:r>
            <w:r w:rsidRPr="00FB3AAD">
              <w:rPr>
                <w:rFonts w:asciiTheme="minorEastAsia" w:eastAsiaTheme="minorEastAsia" w:hAnsiTheme="minorEastAsia" w:cs="Arial" w:hint="eastAsia"/>
                <w:color w:val="4F81BD" w:themeColor="accent1"/>
                <w:kern w:val="0"/>
                <w:sz w:val="24"/>
              </w:rPr>
              <w:t xml:space="preserve">  </w:t>
            </w:r>
            <w:r w:rsidRPr="00FB3AAD">
              <w:rPr>
                <w:rFonts w:asciiTheme="minorEastAsia" w:eastAsiaTheme="minorEastAsia" w:hAnsiTheme="minorEastAsia" w:cs="Arial"/>
                <w:color w:val="4F81BD" w:themeColor="accent1"/>
                <w:kern w:val="0"/>
                <w:sz w:val="24"/>
              </w:rPr>
              <w:t>计</w:t>
            </w:r>
          </w:p>
        </w:tc>
        <w:tc>
          <w:tcPr>
            <w:tcW w:w="993" w:type="dxa"/>
          </w:tcPr>
          <w:p w:rsidR="0057360F" w:rsidRPr="00FB3AAD" w:rsidRDefault="00AA442B" w:rsidP="00793F33">
            <w:pPr>
              <w:widowControl/>
              <w:spacing w:line="360" w:lineRule="auto"/>
              <w:jc w:val="left"/>
              <w:cnfStyle w:val="000000000000"/>
              <w:rPr>
                <w:rFonts w:asciiTheme="minorEastAsia" w:eastAsiaTheme="minorEastAsia" w:hAnsiTheme="minorEastAsia" w:cs="Arial"/>
                <w:bCs/>
                <w:color w:val="4F81BD" w:themeColor="accent1"/>
                <w:kern w:val="0"/>
                <w:sz w:val="24"/>
              </w:rPr>
            </w:pPr>
            <w:r w:rsidRPr="00FB3AAD">
              <w:rPr>
                <w:rFonts w:asciiTheme="minorEastAsia" w:eastAsiaTheme="minorEastAsia" w:hAnsiTheme="minorEastAsia" w:cs="Arial" w:hint="eastAsia"/>
                <w:bCs/>
                <w:color w:val="4F81BD" w:themeColor="accent1"/>
                <w:kern w:val="0"/>
                <w:sz w:val="24"/>
              </w:rPr>
              <w:t>90.98</w:t>
            </w:r>
            <w:r w:rsidR="0057360F" w:rsidRPr="00FB3AAD">
              <w:rPr>
                <w:rFonts w:asciiTheme="minorEastAsia" w:eastAsiaTheme="minorEastAsia" w:hAnsiTheme="minorEastAsia" w:cs="Arial" w:hint="eastAsia"/>
                <w:bCs/>
                <w:color w:val="4F81BD" w:themeColor="accent1"/>
                <w:kern w:val="0"/>
                <w:sz w:val="24"/>
              </w:rPr>
              <w:t>%</w:t>
            </w:r>
          </w:p>
        </w:tc>
        <w:tc>
          <w:tcPr>
            <w:tcW w:w="992" w:type="dxa"/>
          </w:tcPr>
          <w:p w:rsidR="0057360F" w:rsidRPr="00FB3AAD" w:rsidRDefault="0057360F" w:rsidP="0084074A">
            <w:pPr>
              <w:widowControl/>
              <w:spacing w:line="360" w:lineRule="auto"/>
              <w:jc w:val="left"/>
              <w:cnfStyle w:val="000000000000"/>
              <w:rPr>
                <w:rFonts w:asciiTheme="minorEastAsia" w:eastAsiaTheme="minorEastAsia" w:hAnsiTheme="minorEastAsia" w:cs="Arial"/>
                <w:bCs/>
                <w:color w:val="4F81BD" w:themeColor="accent1"/>
                <w:kern w:val="0"/>
                <w:sz w:val="24"/>
              </w:rPr>
            </w:pPr>
            <w:r w:rsidRPr="00FB3AAD">
              <w:rPr>
                <w:rFonts w:asciiTheme="minorEastAsia" w:eastAsiaTheme="minorEastAsia" w:hAnsiTheme="minorEastAsia" w:cs="Arial"/>
                <w:bCs/>
                <w:color w:val="4F81BD" w:themeColor="accent1"/>
                <w:kern w:val="0"/>
                <w:sz w:val="24"/>
              </w:rPr>
              <w:t>0.</w:t>
            </w:r>
            <w:r w:rsidR="0084074A" w:rsidRPr="00FB3AAD">
              <w:rPr>
                <w:rFonts w:asciiTheme="minorEastAsia" w:eastAsiaTheme="minorEastAsia" w:hAnsiTheme="minorEastAsia" w:cs="Arial" w:hint="eastAsia"/>
                <w:bCs/>
                <w:color w:val="4F81BD" w:themeColor="accent1"/>
                <w:kern w:val="0"/>
                <w:sz w:val="24"/>
              </w:rPr>
              <w:t>82</w:t>
            </w:r>
            <w:r w:rsidRPr="00FB3AAD">
              <w:rPr>
                <w:rFonts w:asciiTheme="minorEastAsia" w:eastAsiaTheme="minorEastAsia" w:hAnsiTheme="minorEastAsia" w:cs="Arial"/>
                <w:bCs/>
                <w:color w:val="4F81BD" w:themeColor="accent1"/>
                <w:kern w:val="0"/>
                <w:sz w:val="24"/>
              </w:rPr>
              <w:t>%</w:t>
            </w:r>
          </w:p>
        </w:tc>
        <w:tc>
          <w:tcPr>
            <w:tcW w:w="850" w:type="dxa"/>
          </w:tcPr>
          <w:p w:rsidR="0057360F" w:rsidRPr="00FB3AAD" w:rsidRDefault="0084074A" w:rsidP="00793F33">
            <w:pPr>
              <w:widowControl/>
              <w:spacing w:line="360" w:lineRule="auto"/>
              <w:ind w:right="10"/>
              <w:jc w:val="left"/>
              <w:cnfStyle w:val="000000000000"/>
              <w:rPr>
                <w:rFonts w:asciiTheme="minorEastAsia" w:eastAsiaTheme="minorEastAsia" w:hAnsiTheme="minorEastAsia" w:cs="Arial"/>
                <w:bCs/>
                <w:color w:val="4F81BD" w:themeColor="accent1"/>
                <w:kern w:val="0"/>
                <w:sz w:val="24"/>
              </w:rPr>
            </w:pPr>
            <w:r w:rsidRPr="00FB3AAD">
              <w:rPr>
                <w:rFonts w:asciiTheme="minorEastAsia" w:eastAsiaTheme="minorEastAsia" w:hAnsiTheme="minorEastAsia" w:cs="Arial" w:hint="eastAsia"/>
                <w:bCs/>
                <w:color w:val="4F81BD" w:themeColor="accent1"/>
                <w:kern w:val="0"/>
                <w:sz w:val="24"/>
              </w:rPr>
              <w:t>5.74</w:t>
            </w:r>
            <w:r w:rsidR="0057360F" w:rsidRPr="00FB3AAD">
              <w:rPr>
                <w:rFonts w:asciiTheme="minorEastAsia" w:eastAsiaTheme="minorEastAsia" w:hAnsiTheme="minorEastAsia" w:cs="Arial"/>
                <w:bCs/>
                <w:color w:val="4F81BD" w:themeColor="accent1"/>
                <w:kern w:val="0"/>
                <w:sz w:val="24"/>
              </w:rPr>
              <w:t>%</w:t>
            </w:r>
          </w:p>
        </w:tc>
        <w:tc>
          <w:tcPr>
            <w:tcW w:w="851" w:type="dxa"/>
          </w:tcPr>
          <w:p w:rsidR="0057360F" w:rsidRPr="00FB3AAD" w:rsidRDefault="0057360F" w:rsidP="0084074A">
            <w:pPr>
              <w:widowControl/>
              <w:spacing w:line="360" w:lineRule="auto"/>
              <w:jc w:val="left"/>
              <w:cnfStyle w:val="000000000000"/>
              <w:rPr>
                <w:rFonts w:asciiTheme="minorEastAsia" w:eastAsiaTheme="minorEastAsia" w:hAnsiTheme="minorEastAsia" w:cs="Arial"/>
                <w:bCs/>
                <w:i/>
                <w:color w:val="4F81BD" w:themeColor="accent1"/>
                <w:kern w:val="0"/>
                <w:sz w:val="24"/>
              </w:rPr>
            </w:pPr>
            <w:r w:rsidRPr="00FB3AAD">
              <w:rPr>
                <w:rFonts w:asciiTheme="minorEastAsia" w:eastAsiaTheme="minorEastAsia" w:hAnsiTheme="minorEastAsia" w:cs="Arial" w:hint="eastAsia"/>
                <w:bCs/>
                <w:i/>
                <w:color w:val="4F81BD" w:themeColor="accent1"/>
                <w:kern w:val="0"/>
                <w:sz w:val="24"/>
              </w:rPr>
              <w:t>0.</w:t>
            </w:r>
            <w:r w:rsidR="0084074A" w:rsidRPr="00FB3AAD">
              <w:rPr>
                <w:rFonts w:asciiTheme="minorEastAsia" w:eastAsiaTheme="minorEastAsia" w:hAnsiTheme="minorEastAsia" w:cs="Arial" w:hint="eastAsia"/>
                <w:bCs/>
                <w:i/>
                <w:color w:val="4F81BD" w:themeColor="accent1"/>
                <w:kern w:val="0"/>
                <w:sz w:val="24"/>
              </w:rPr>
              <w:t>82</w:t>
            </w:r>
            <w:r w:rsidRPr="00FB3AAD">
              <w:rPr>
                <w:rFonts w:asciiTheme="minorEastAsia" w:eastAsiaTheme="minorEastAsia" w:hAnsiTheme="minorEastAsia" w:cs="Arial" w:hint="eastAsia"/>
                <w:bCs/>
                <w:i/>
                <w:color w:val="4F81BD" w:themeColor="accent1"/>
                <w:kern w:val="0"/>
                <w:sz w:val="24"/>
              </w:rPr>
              <w:t>%</w:t>
            </w:r>
          </w:p>
        </w:tc>
        <w:tc>
          <w:tcPr>
            <w:tcW w:w="1134" w:type="dxa"/>
          </w:tcPr>
          <w:p w:rsidR="0057360F" w:rsidRPr="00FB3AAD" w:rsidRDefault="00AA3CCC" w:rsidP="0084074A">
            <w:pPr>
              <w:widowControl/>
              <w:spacing w:line="360" w:lineRule="auto"/>
              <w:jc w:val="left"/>
              <w:cnfStyle w:val="000000000000"/>
              <w:rPr>
                <w:rFonts w:asciiTheme="minorEastAsia" w:eastAsiaTheme="minorEastAsia" w:hAnsiTheme="minorEastAsia" w:cs="Arial"/>
                <w:bCs/>
                <w:i/>
                <w:color w:val="4F81BD" w:themeColor="accent1"/>
                <w:kern w:val="0"/>
                <w:sz w:val="24"/>
              </w:rPr>
            </w:pPr>
            <w:r w:rsidRPr="00FB3AAD">
              <w:rPr>
                <w:rFonts w:asciiTheme="minorEastAsia" w:eastAsiaTheme="minorEastAsia" w:hAnsiTheme="minorEastAsia" w:cs="Arial" w:hint="eastAsia"/>
                <w:bCs/>
                <w:i/>
                <w:color w:val="4F81BD" w:themeColor="accent1"/>
                <w:kern w:val="0"/>
                <w:sz w:val="24"/>
              </w:rPr>
              <w:t>82.79</w:t>
            </w:r>
            <w:r w:rsidR="0057360F" w:rsidRPr="00FB3AAD">
              <w:rPr>
                <w:rFonts w:asciiTheme="minorEastAsia" w:eastAsiaTheme="minorEastAsia" w:hAnsiTheme="minorEastAsia" w:cs="Arial"/>
                <w:bCs/>
                <w:i/>
                <w:color w:val="4F81BD" w:themeColor="accent1"/>
                <w:kern w:val="0"/>
                <w:sz w:val="24"/>
              </w:rPr>
              <w:t>%</w:t>
            </w:r>
          </w:p>
        </w:tc>
        <w:tc>
          <w:tcPr>
            <w:tcW w:w="1134" w:type="dxa"/>
          </w:tcPr>
          <w:p w:rsidR="0057360F" w:rsidRPr="00FB3AAD" w:rsidRDefault="0057360F" w:rsidP="0084074A">
            <w:pPr>
              <w:widowControl/>
              <w:spacing w:line="360" w:lineRule="auto"/>
              <w:jc w:val="left"/>
              <w:cnfStyle w:val="000000000000"/>
              <w:rPr>
                <w:rFonts w:asciiTheme="minorEastAsia" w:eastAsiaTheme="minorEastAsia" w:hAnsiTheme="minorEastAsia" w:cs="Arial"/>
                <w:bCs/>
                <w:color w:val="4F81BD" w:themeColor="accent1"/>
                <w:kern w:val="0"/>
                <w:sz w:val="24"/>
              </w:rPr>
            </w:pPr>
            <w:r w:rsidRPr="00FB3AAD">
              <w:rPr>
                <w:rFonts w:asciiTheme="minorEastAsia" w:eastAsiaTheme="minorEastAsia" w:hAnsiTheme="minorEastAsia" w:cs="Arial"/>
                <w:bCs/>
                <w:color w:val="4F81BD" w:themeColor="accent1"/>
                <w:kern w:val="0"/>
                <w:sz w:val="24"/>
              </w:rPr>
              <w:t>0.</w:t>
            </w:r>
            <w:r w:rsidR="0084074A" w:rsidRPr="00FB3AAD">
              <w:rPr>
                <w:rFonts w:asciiTheme="minorEastAsia" w:eastAsiaTheme="minorEastAsia" w:hAnsiTheme="minorEastAsia" w:cs="Arial" w:hint="eastAsia"/>
                <w:bCs/>
                <w:color w:val="4F81BD" w:themeColor="accent1"/>
                <w:kern w:val="0"/>
                <w:sz w:val="24"/>
              </w:rPr>
              <w:t>82</w:t>
            </w:r>
            <w:r w:rsidRPr="00FB3AAD">
              <w:rPr>
                <w:rFonts w:asciiTheme="minorEastAsia" w:eastAsiaTheme="minorEastAsia" w:hAnsiTheme="minorEastAsia" w:cs="Arial"/>
                <w:bCs/>
                <w:color w:val="4F81BD" w:themeColor="accent1"/>
                <w:kern w:val="0"/>
                <w:sz w:val="24"/>
              </w:rPr>
              <w:t>%</w:t>
            </w:r>
          </w:p>
        </w:tc>
      </w:tr>
      <w:tr w:rsidR="0057360F" w:rsidTr="0084074A">
        <w:trPr>
          <w:cnfStyle w:val="000000100000"/>
          <w:trHeight w:val="328"/>
        </w:trPr>
        <w:tc>
          <w:tcPr>
            <w:cnfStyle w:val="001000000000"/>
            <w:tcW w:w="2238" w:type="dxa"/>
          </w:tcPr>
          <w:p w:rsidR="0057360F" w:rsidRPr="00BD2A4A" w:rsidRDefault="0057360F" w:rsidP="00793F33">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hint="eastAsia"/>
                <w:kern w:val="0"/>
                <w:sz w:val="24"/>
              </w:rPr>
              <w:t>经  济  系</w:t>
            </w:r>
          </w:p>
        </w:tc>
        <w:tc>
          <w:tcPr>
            <w:tcW w:w="993" w:type="dxa"/>
          </w:tcPr>
          <w:p w:rsidR="0057360F" w:rsidRPr="00BD2A4A" w:rsidRDefault="0063090F" w:rsidP="00793F33">
            <w:pPr>
              <w:widowControl/>
              <w:spacing w:line="360" w:lineRule="auto"/>
              <w:jc w:val="left"/>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92.45</w:t>
            </w:r>
            <w:r w:rsidR="0057360F" w:rsidRPr="00BD2A4A">
              <w:rPr>
                <w:rFonts w:asciiTheme="minorEastAsia" w:eastAsiaTheme="minorEastAsia" w:hAnsiTheme="minorEastAsia" w:cs="Arial" w:hint="eastAsia"/>
                <w:kern w:val="0"/>
                <w:sz w:val="24"/>
              </w:rPr>
              <w:t>%</w:t>
            </w:r>
          </w:p>
        </w:tc>
        <w:tc>
          <w:tcPr>
            <w:tcW w:w="992" w:type="dxa"/>
          </w:tcPr>
          <w:p w:rsidR="0057360F" w:rsidRPr="00BD2A4A" w:rsidRDefault="0057360F" w:rsidP="000F44C2">
            <w:pPr>
              <w:widowControl/>
              <w:spacing w:line="360" w:lineRule="auto"/>
              <w:jc w:val="left"/>
              <w:cnfStyle w:val="000000100000"/>
              <w:rPr>
                <w:rFonts w:asciiTheme="minorEastAsia" w:eastAsiaTheme="minorEastAsia" w:hAnsiTheme="minorEastAsia" w:cs="Arial"/>
                <w:kern w:val="0"/>
                <w:sz w:val="24"/>
              </w:rPr>
            </w:pPr>
            <w:r w:rsidRPr="00BD2A4A">
              <w:rPr>
                <w:rFonts w:asciiTheme="minorEastAsia" w:eastAsiaTheme="minorEastAsia" w:hAnsiTheme="minorEastAsia" w:cs="Arial" w:hint="eastAsia"/>
                <w:kern w:val="0"/>
                <w:sz w:val="24"/>
              </w:rPr>
              <w:t>0.</w:t>
            </w:r>
            <w:r w:rsidR="000F44C2">
              <w:rPr>
                <w:rFonts w:asciiTheme="minorEastAsia" w:eastAsiaTheme="minorEastAsia" w:hAnsiTheme="minorEastAsia" w:cs="Arial" w:hint="eastAsia"/>
                <w:kern w:val="0"/>
                <w:sz w:val="24"/>
              </w:rPr>
              <w:t>00</w:t>
            </w:r>
          </w:p>
        </w:tc>
        <w:tc>
          <w:tcPr>
            <w:tcW w:w="850" w:type="dxa"/>
          </w:tcPr>
          <w:p w:rsidR="0057360F" w:rsidRPr="00BD2A4A" w:rsidRDefault="00570645" w:rsidP="00793F33">
            <w:pPr>
              <w:widowControl/>
              <w:spacing w:line="360" w:lineRule="auto"/>
              <w:ind w:right="10"/>
              <w:jc w:val="left"/>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9.43</w:t>
            </w:r>
            <w:r w:rsidR="0057360F" w:rsidRPr="00BD2A4A">
              <w:rPr>
                <w:rFonts w:asciiTheme="minorEastAsia" w:eastAsiaTheme="minorEastAsia" w:hAnsiTheme="minorEastAsia" w:cs="Arial"/>
                <w:kern w:val="0"/>
                <w:sz w:val="24"/>
              </w:rPr>
              <w:t>%</w:t>
            </w:r>
          </w:p>
        </w:tc>
        <w:tc>
          <w:tcPr>
            <w:tcW w:w="851" w:type="dxa"/>
          </w:tcPr>
          <w:p w:rsidR="0057360F" w:rsidRPr="0084074A" w:rsidRDefault="0057360F" w:rsidP="00793F33">
            <w:pPr>
              <w:widowControl/>
              <w:spacing w:line="360" w:lineRule="auto"/>
              <w:jc w:val="left"/>
              <w:cnfStyle w:val="000000100000"/>
              <w:rPr>
                <w:rFonts w:asciiTheme="minorEastAsia" w:eastAsiaTheme="minorEastAsia" w:hAnsiTheme="minorEastAsia" w:cs="Arial"/>
                <w:i/>
                <w:kern w:val="0"/>
                <w:sz w:val="24"/>
              </w:rPr>
            </w:pPr>
            <w:r w:rsidRPr="0084074A">
              <w:rPr>
                <w:rFonts w:asciiTheme="minorEastAsia" w:eastAsiaTheme="minorEastAsia" w:hAnsiTheme="minorEastAsia" w:cs="Arial" w:hint="eastAsia"/>
                <w:i/>
                <w:kern w:val="0"/>
                <w:sz w:val="24"/>
              </w:rPr>
              <w:t>0.00%</w:t>
            </w:r>
          </w:p>
        </w:tc>
        <w:tc>
          <w:tcPr>
            <w:tcW w:w="1134" w:type="dxa"/>
          </w:tcPr>
          <w:p w:rsidR="0057360F" w:rsidRPr="0084074A" w:rsidRDefault="0057360F" w:rsidP="00793F33">
            <w:pPr>
              <w:widowControl/>
              <w:spacing w:line="360" w:lineRule="auto"/>
              <w:jc w:val="left"/>
              <w:cnfStyle w:val="000000100000"/>
              <w:rPr>
                <w:rFonts w:asciiTheme="minorEastAsia" w:eastAsiaTheme="minorEastAsia" w:hAnsiTheme="minorEastAsia" w:cs="Arial"/>
                <w:i/>
                <w:kern w:val="0"/>
                <w:sz w:val="24"/>
              </w:rPr>
            </w:pPr>
            <w:r w:rsidRPr="0084074A">
              <w:rPr>
                <w:rFonts w:asciiTheme="minorEastAsia" w:eastAsiaTheme="minorEastAsia" w:hAnsiTheme="minorEastAsia" w:cs="Arial" w:hint="eastAsia"/>
                <w:i/>
                <w:kern w:val="0"/>
                <w:sz w:val="24"/>
              </w:rPr>
              <w:t>79.05</w:t>
            </w:r>
            <w:r w:rsidRPr="0084074A">
              <w:rPr>
                <w:rFonts w:asciiTheme="minorEastAsia" w:eastAsiaTheme="minorEastAsia" w:hAnsiTheme="minorEastAsia" w:cs="Arial"/>
                <w:i/>
                <w:kern w:val="0"/>
                <w:sz w:val="24"/>
              </w:rPr>
              <w:t>%</w:t>
            </w:r>
          </w:p>
        </w:tc>
        <w:tc>
          <w:tcPr>
            <w:tcW w:w="1134" w:type="dxa"/>
          </w:tcPr>
          <w:p w:rsidR="0057360F" w:rsidRPr="00BD2A4A" w:rsidRDefault="0057360F" w:rsidP="00793F33">
            <w:pPr>
              <w:widowControl/>
              <w:spacing w:line="360" w:lineRule="auto"/>
              <w:ind w:firstLineChars="50" w:firstLine="120"/>
              <w:jc w:val="left"/>
              <w:cnfStyle w:val="000000100000"/>
              <w:rPr>
                <w:rFonts w:asciiTheme="minorEastAsia" w:eastAsiaTheme="minorEastAsia" w:hAnsiTheme="minorEastAsia" w:cs="Arial"/>
                <w:kern w:val="0"/>
                <w:sz w:val="24"/>
              </w:rPr>
            </w:pPr>
            <w:r w:rsidRPr="00BD2A4A">
              <w:rPr>
                <w:rFonts w:asciiTheme="minorEastAsia" w:eastAsiaTheme="minorEastAsia" w:hAnsiTheme="minorEastAsia" w:cs="Arial" w:hint="eastAsia"/>
                <w:kern w:val="0"/>
                <w:sz w:val="24"/>
              </w:rPr>
              <w:t>0.00%</w:t>
            </w:r>
          </w:p>
        </w:tc>
      </w:tr>
      <w:tr w:rsidR="0057360F" w:rsidTr="0084074A">
        <w:trPr>
          <w:trHeight w:val="277"/>
        </w:trPr>
        <w:tc>
          <w:tcPr>
            <w:cnfStyle w:val="001000000000"/>
            <w:tcW w:w="2238" w:type="dxa"/>
          </w:tcPr>
          <w:p w:rsidR="0057360F" w:rsidRPr="00BD2A4A" w:rsidRDefault="0057360F" w:rsidP="00793F33">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hint="eastAsia"/>
                <w:kern w:val="0"/>
                <w:sz w:val="24"/>
              </w:rPr>
              <w:t>机电工程与建筑系</w:t>
            </w:r>
          </w:p>
        </w:tc>
        <w:tc>
          <w:tcPr>
            <w:tcW w:w="993" w:type="dxa"/>
          </w:tcPr>
          <w:p w:rsidR="0057360F" w:rsidRPr="00BD2A4A" w:rsidRDefault="0063090F" w:rsidP="00793F33">
            <w:pPr>
              <w:widowControl/>
              <w:spacing w:line="360" w:lineRule="auto"/>
              <w:jc w:val="left"/>
              <w:cnfStyle w:val="000000000000"/>
              <w:rPr>
                <w:rFonts w:asciiTheme="minorEastAsia" w:eastAsiaTheme="minorEastAsia" w:hAnsiTheme="minorEastAsia" w:cs="Arial"/>
                <w:bCs/>
                <w:kern w:val="0"/>
                <w:sz w:val="24"/>
              </w:rPr>
            </w:pPr>
            <w:r>
              <w:rPr>
                <w:rFonts w:asciiTheme="minorEastAsia" w:eastAsiaTheme="minorEastAsia" w:hAnsiTheme="minorEastAsia" w:cs="Arial" w:hint="eastAsia"/>
                <w:bCs/>
                <w:kern w:val="0"/>
                <w:sz w:val="24"/>
              </w:rPr>
              <w:t>92.11</w:t>
            </w:r>
            <w:r w:rsidR="0057360F" w:rsidRPr="00BD2A4A">
              <w:rPr>
                <w:rFonts w:asciiTheme="minorEastAsia" w:eastAsiaTheme="minorEastAsia" w:hAnsiTheme="minorEastAsia" w:cs="Arial" w:hint="eastAsia"/>
                <w:bCs/>
                <w:kern w:val="0"/>
                <w:sz w:val="24"/>
              </w:rPr>
              <w:t>%</w:t>
            </w:r>
          </w:p>
        </w:tc>
        <w:tc>
          <w:tcPr>
            <w:tcW w:w="992" w:type="dxa"/>
          </w:tcPr>
          <w:p w:rsidR="0057360F" w:rsidRPr="00BD2A4A" w:rsidRDefault="0057360F" w:rsidP="008B3E72">
            <w:pPr>
              <w:widowControl/>
              <w:spacing w:line="360" w:lineRule="auto"/>
              <w:jc w:val="left"/>
              <w:cnfStyle w:val="000000000000"/>
              <w:rPr>
                <w:rFonts w:asciiTheme="minorEastAsia" w:eastAsiaTheme="minorEastAsia" w:hAnsiTheme="minorEastAsia" w:cs="Arial"/>
                <w:bCs/>
                <w:kern w:val="0"/>
                <w:sz w:val="24"/>
              </w:rPr>
            </w:pPr>
            <w:r w:rsidRPr="00BD2A4A">
              <w:rPr>
                <w:rFonts w:asciiTheme="minorEastAsia" w:eastAsiaTheme="minorEastAsia" w:hAnsiTheme="minorEastAsia" w:cs="Arial"/>
                <w:bCs/>
                <w:kern w:val="0"/>
                <w:sz w:val="24"/>
              </w:rPr>
              <w:t>0.</w:t>
            </w:r>
            <w:r w:rsidR="008B3E72">
              <w:rPr>
                <w:rFonts w:asciiTheme="minorEastAsia" w:eastAsiaTheme="minorEastAsia" w:hAnsiTheme="minorEastAsia" w:cs="Arial" w:hint="eastAsia"/>
                <w:bCs/>
                <w:kern w:val="0"/>
                <w:sz w:val="24"/>
              </w:rPr>
              <w:t>00</w:t>
            </w:r>
            <w:r w:rsidRPr="00BD2A4A">
              <w:rPr>
                <w:rFonts w:asciiTheme="minorEastAsia" w:eastAsiaTheme="minorEastAsia" w:hAnsiTheme="minorEastAsia" w:cs="Arial"/>
                <w:bCs/>
                <w:kern w:val="0"/>
                <w:sz w:val="24"/>
              </w:rPr>
              <w:t>%</w:t>
            </w:r>
          </w:p>
        </w:tc>
        <w:tc>
          <w:tcPr>
            <w:tcW w:w="850" w:type="dxa"/>
          </w:tcPr>
          <w:p w:rsidR="0057360F" w:rsidRPr="00BD2A4A" w:rsidRDefault="008B3E72" w:rsidP="00793F33">
            <w:pPr>
              <w:widowControl/>
              <w:spacing w:line="360" w:lineRule="auto"/>
              <w:ind w:right="10"/>
              <w:jc w:val="left"/>
              <w:cnfStyle w:val="000000000000"/>
              <w:rPr>
                <w:rFonts w:asciiTheme="minorEastAsia" w:eastAsiaTheme="minorEastAsia" w:hAnsiTheme="minorEastAsia" w:cs="Arial"/>
                <w:bCs/>
                <w:kern w:val="0"/>
                <w:sz w:val="24"/>
              </w:rPr>
            </w:pPr>
            <w:r>
              <w:rPr>
                <w:rFonts w:asciiTheme="minorEastAsia" w:eastAsiaTheme="minorEastAsia" w:hAnsiTheme="minorEastAsia" w:cs="Arial" w:hint="eastAsia"/>
                <w:bCs/>
                <w:kern w:val="0"/>
                <w:sz w:val="24"/>
              </w:rPr>
              <w:t>2.63</w:t>
            </w:r>
            <w:r w:rsidR="0057360F" w:rsidRPr="00BD2A4A">
              <w:rPr>
                <w:rFonts w:asciiTheme="minorEastAsia" w:eastAsiaTheme="minorEastAsia" w:hAnsiTheme="minorEastAsia" w:cs="Arial"/>
                <w:bCs/>
                <w:kern w:val="0"/>
                <w:sz w:val="24"/>
              </w:rPr>
              <w:t>%</w:t>
            </w:r>
          </w:p>
        </w:tc>
        <w:tc>
          <w:tcPr>
            <w:tcW w:w="851" w:type="dxa"/>
          </w:tcPr>
          <w:p w:rsidR="0057360F" w:rsidRPr="0084074A" w:rsidRDefault="00AE0DDE" w:rsidP="0084074A">
            <w:pPr>
              <w:widowControl/>
              <w:spacing w:line="360" w:lineRule="auto"/>
              <w:jc w:val="left"/>
              <w:cnfStyle w:val="000000000000"/>
              <w:rPr>
                <w:rFonts w:asciiTheme="minorEastAsia" w:eastAsiaTheme="minorEastAsia" w:hAnsiTheme="minorEastAsia" w:cs="Arial"/>
                <w:bCs/>
                <w:i/>
                <w:kern w:val="0"/>
                <w:sz w:val="24"/>
              </w:rPr>
            </w:pPr>
            <w:r>
              <w:rPr>
                <w:rFonts w:asciiTheme="minorEastAsia" w:eastAsiaTheme="minorEastAsia" w:hAnsiTheme="minorEastAsia" w:cs="Arial" w:hint="eastAsia"/>
                <w:bCs/>
                <w:i/>
                <w:kern w:val="0"/>
                <w:sz w:val="24"/>
              </w:rPr>
              <w:t>2.63</w:t>
            </w:r>
            <w:r w:rsidR="0057360F" w:rsidRPr="0084074A">
              <w:rPr>
                <w:rFonts w:asciiTheme="minorEastAsia" w:eastAsiaTheme="minorEastAsia" w:hAnsiTheme="minorEastAsia" w:cs="Arial" w:hint="eastAsia"/>
                <w:bCs/>
                <w:i/>
                <w:kern w:val="0"/>
                <w:sz w:val="24"/>
              </w:rPr>
              <w:t>%</w:t>
            </w:r>
          </w:p>
        </w:tc>
        <w:tc>
          <w:tcPr>
            <w:tcW w:w="1134" w:type="dxa"/>
          </w:tcPr>
          <w:p w:rsidR="0057360F" w:rsidRPr="0084074A" w:rsidRDefault="0057360F" w:rsidP="00793F33">
            <w:pPr>
              <w:widowControl/>
              <w:spacing w:line="360" w:lineRule="auto"/>
              <w:jc w:val="left"/>
              <w:cnfStyle w:val="000000000000"/>
              <w:rPr>
                <w:rFonts w:asciiTheme="minorEastAsia" w:eastAsiaTheme="minorEastAsia" w:hAnsiTheme="minorEastAsia" w:cs="Arial"/>
                <w:bCs/>
                <w:i/>
                <w:kern w:val="0"/>
                <w:sz w:val="24"/>
              </w:rPr>
            </w:pPr>
            <w:r w:rsidRPr="0084074A">
              <w:rPr>
                <w:rFonts w:asciiTheme="minorEastAsia" w:eastAsiaTheme="minorEastAsia" w:hAnsiTheme="minorEastAsia" w:cs="Arial" w:hint="eastAsia"/>
                <w:bCs/>
                <w:i/>
                <w:kern w:val="0"/>
                <w:sz w:val="24"/>
              </w:rPr>
              <w:t>81.36</w:t>
            </w:r>
            <w:r w:rsidRPr="0084074A">
              <w:rPr>
                <w:rFonts w:asciiTheme="minorEastAsia" w:eastAsiaTheme="minorEastAsia" w:hAnsiTheme="minorEastAsia" w:cs="Arial"/>
                <w:bCs/>
                <w:i/>
                <w:kern w:val="0"/>
                <w:sz w:val="24"/>
              </w:rPr>
              <w:t>%</w:t>
            </w:r>
          </w:p>
        </w:tc>
        <w:tc>
          <w:tcPr>
            <w:tcW w:w="1134" w:type="dxa"/>
          </w:tcPr>
          <w:p w:rsidR="0057360F" w:rsidRPr="00BD2A4A" w:rsidRDefault="005E0B6C" w:rsidP="00793F33">
            <w:pPr>
              <w:widowControl/>
              <w:spacing w:line="360" w:lineRule="auto"/>
              <w:jc w:val="left"/>
              <w:cnfStyle w:val="000000000000"/>
              <w:rPr>
                <w:rFonts w:asciiTheme="minorEastAsia" w:eastAsiaTheme="minorEastAsia" w:hAnsiTheme="minorEastAsia" w:cs="Arial"/>
                <w:bCs/>
                <w:kern w:val="0"/>
                <w:sz w:val="24"/>
              </w:rPr>
            </w:pPr>
            <w:r>
              <w:rPr>
                <w:rFonts w:asciiTheme="minorEastAsia" w:eastAsiaTheme="minorEastAsia" w:hAnsiTheme="minorEastAsia" w:cs="Arial" w:hint="eastAsia"/>
                <w:bCs/>
                <w:kern w:val="0"/>
                <w:sz w:val="24"/>
              </w:rPr>
              <w:t>2.63</w:t>
            </w:r>
            <w:r w:rsidR="0057360F" w:rsidRPr="00BD2A4A">
              <w:rPr>
                <w:rFonts w:asciiTheme="minorEastAsia" w:eastAsiaTheme="minorEastAsia" w:hAnsiTheme="minorEastAsia" w:cs="Arial"/>
                <w:bCs/>
                <w:kern w:val="0"/>
                <w:sz w:val="24"/>
              </w:rPr>
              <w:t>%</w:t>
            </w:r>
          </w:p>
        </w:tc>
      </w:tr>
      <w:tr w:rsidR="0057360F" w:rsidTr="0084074A">
        <w:trPr>
          <w:cnfStyle w:val="000000100000"/>
          <w:trHeight w:val="280"/>
        </w:trPr>
        <w:tc>
          <w:tcPr>
            <w:cnfStyle w:val="001000000000"/>
            <w:tcW w:w="2238" w:type="dxa"/>
          </w:tcPr>
          <w:p w:rsidR="0057360F" w:rsidRPr="00BD2A4A" w:rsidRDefault="0057360F" w:rsidP="00793F33">
            <w:pPr>
              <w:widowControl/>
              <w:spacing w:line="360" w:lineRule="auto"/>
              <w:jc w:val="left"/>
              <w:rPr>
                <w:rFonts w:asciiTheme="minorEastAsia" w:eastAsiaTheme="minorEastAsia" w:hAnsiTheme="minorEastAsia" w:cs="Arial"/>
                <w:kern w:val="0"/>
                <w:sz w:val="24"/>
              </w:rPr>
            </w:pPr>
            <w:r w:rsidRPr="00BD2A4A">
              <w:rPr>
                <w:rFonts w:asciiTheme="minorEastAsia" w:eastAsiaTheme="minorEastAsia" w:hAnsiTheme="minorEastAsia" w:cs="Arial" w:hint="eastAsia"/>
                <w:kern w:val="0"/>
                <w:sz w:val="24"/>
              </w:rPr>
              <w:t>管理与艺术系</w:t>
            </w:r>
          </w:p>
        </w:tc>
        <w:tc>
          <w:tcPr>
            <w:tcW w:w="993" w:type="dxa"/>
          </w:tcPr>
          <w:p w:rsidR="0057360F" w:rsidRPr="00BD2A4A" w:rsidRDefault="0063090F" w:rsidP="00793F33">
            <w:pPr>
              <w:widowControl/>
              <w:spacing w:line="360" w:lineRule="auto"/>
              <w:jc w:val="left"/>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87.10</w:t>
            </w:r>
            <w:r w:rsidR="0057360F" w:rsidRPr="00BD2A4A">
              <w:rPr>
                <w:rFonts w:asciiTheme="minorEastAsia" w:eastAsiaTheme="minorEastAsia" w:hAnsiTheme="minorEastAsia" w:cs="Arial" w:hint="eastAsia"/>
                <w:kern w:val="0"/>
                <w:sz w:val="24"/>
              </w:rPr>
              <w:t>%</w:t>
            </w:r>
          </w:p>
        </w:tc>
        <w:tc>
          <w:tcPr>
            <w:tcW w:w="992" w:type="dxa"/>
          </w:tcPr>
          <w:p w:rsidR="0057360F" w:rsidRPr="00BD2A4A" w:rsidRDefault="00AE0DDE" w:rsidP="00AE0DDE">
            <w:pPr>
              <w:widowControl/>
              <w:spacing w:line="360" w:lineRule="auto"/>
              <w:jc w:val="left"/>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3.22</w:t>
            </w:r>
            <w:r w:rsidR="0057360F" w:rsidRPr="00BD2A4A">
              <w:rPr>
                <w:rFonts w:asciiTheme="minorEastAsia" w:eastAsiaTheme="minorEastAsia" w:hAnsiTheme="minorEastAsia" w:cs="Arial"/>
                <w:kern w:val="0"/>
                <w:sz w:val="24"/>
              </w:rPr>
              <w:t>%</w:t>
            </w:r>
          </w:p>
        </w:tc>
        <w:tc>
          <w:tcPr>
            <w:tcW w:w="850" w:type="dxa"/>
          </w:tcPr>
          <w:p w:rsidR="0057360F" w:rsidRPr="00BD2A4A" w:rsidRDefault="00570645" w:rsidP="00793F33">
            <w:pPr>
              <w:widowControl/>
              <w:spacing w:line="360" w:lineRule="auto"/>
              <w:ind w:right="10"/>
              <w:jc w:val="left"/>
              <w:cnfStyle w:val="00000010000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3.22</w:t>
            </w:r>
            <w:r w:rsidR="0057360F" w:rsidRPr="00BD2A4A">
              <w:rPr>
                <w:rFonts w:asciiTheme="minorEastAsia" w:eastAsiaTheme="minorEastAsia" w:hAnsiTheme="minorEastAsia" w:cs="Arial" w:hint="eastAsia"/>
                <w:kern w:val="0"/>
                <w:sz w:val="24"/>
              </w:rPr>
              <w:t>%</w:t>
            </w:r>
          </w:p>
        </w:tc>
        <w:tc>
          <w:tcPr>
            <w:tcW w:w="851" w:type="dxa"/>
          </w:tcPr>
          <w:p w:rsidR="0057360F" w:rsidRPr="0084074A" w:rsidRDefault="0057360F" w:rsidP="00793F33">
            <w:pPr>
              <w:widowControl/>
              <w:spacing w:line="360" w:lineRule="auto"/>
              <w:jc w:val="left"/>
              <w:cnfStyle w:val="000000100000"/>
              <w:rPr>
                <w:rFonts w:asciiTheme="minorEastAsia" w:eastAsiaTheme="minorEastAsia" w:hAnsiTheme="minorEastAsia" w:cs="Arial"/>
                <w:i/>
                <w:kern w:val="0"/>
                <w:sz w:val="24"/>
              </w:rPr>
            </w:pPr>
            <w:r w:rsidRPr="0084074A">
              <w:rPr>
                <w:rFonts w:asciiTheme="minorEastAsia" w:eastAsiaTheme="minorEastAsia" w:hAnsiTheme="minorEastAsia" w:cs="Arial" w:hint="eastAsia"/>
                <w:i/>
                <w:kern w:val="0"/>
                <w:sz w:val="24"/>
              </w:rPr>
              <w:t>0.00%</w:t>
            </w:r>
          </w:p>
        </w:tc>
        <w:tc>
          <w:tcPr>
            <w:tcW w:w="1134" w:type="dxa"/>
          </w:tcPr>
          <w:p w:rsidR="0057360F" w:rsidRPr="0084074A" w:rsidRDefault="0057360F" w:rsidP="00793F33">
            <w:pPr>
              <w:widowControl/>
              <w:spacing w:line="360" w:lineRule="auto"/>
              <w:jc w:val="left"/>
              <w:cnfStyle w:val="000000100000"/>
              <w:rPr>
                <w:rFonts w:asciiTheme="minorEastAsia" w:eastAsiaTheme="minorEastAsia" w:hAnsiTheme="minorEastAsia" w:cs="Arial"/>
                <w:i/>
                <w:kern w:val="0"/>
                <w:sz w:val="24"/>
              </w:rPr>
            </w:pPr>
            <w:r w:rsidRPr="0084074A">
              <w:rPr>
                <w:rFonts w:asciiTheme="minorEastAsia" w:eastAsiaTheme="minorEastAsia" w:hAnsiTheme="minorEastAsia" w:cs="Arial" w:hint="eastAsia"/>
                <w:i/>
                <w:kern w:val="0"/>
                <w:sz w:val="24"/>
              </w:rPr>
              <w:t>78.74</w:t>
            </w:r>
            <w:r w:rsidRPr="0084074A">
              <w:rPr>
                <w:rFonts w:asciiTheme="minorEastAsia" w:eastAsiaTheme="minorEastAsia" w:hAnsiTheme="minorEastAsia" w:cs="Arial"/>
                <w:i/>
                <w:kern w:val="0"/>
                <w:sz w:val="24"/>
              </w:rPr>
              <w:t>%</w:t>
            </w:r>
          </w:p>
        </w:tc>
        <w:tc>
          <w:tcPr>
            <w:tcW w:w="1134" w:type="dxa"/>
          </w:tcPr>
          <w:p w:rsidR="0057360F" w:rsidRPr="00BD2A4A" w:rsidRDefault="0057360F" w:rsidP="005E0B6C">
            <w:pPr>
              <w:widowControl/>
              <w:spacing w:line="360" w:lineRule="auto"/>
              <w:jc w:val="left"/>
              <w:cnfStyle w:val="000000100000"/>
              <w:rPr>
                <w:rFonts w:asciiTheme="minorEastAsia" w:eastAsiaTheme="minorEastAsia" w:hAnsiTheme="minorEastAsia" w:cs="Arial"/>
                <w:kern w:val="0"/>
                <w:sz w:val="24"/>
              </w:rPr>
            </w:pPr>
            <w:r w:rsidRPr="00BD2A4A">
              <w:rPr>
                <w:rFonts w:asciiTheme="minorEastAsia" w:eastAsiaTheme="minorEastAsia" w:hAnsiTheme="minorEastAsia" w:cs="Arial"/>
                <w:kern w:val="0"/>
                <w:sz w:val="24"/>
              </w:rPr>
              <w:t>0.</w:t>
            </w:r>
            <w:r w:rsidR="005E0B6C">
              <w:rPr>
                <w:rFonts w:asciiTheme="minorEastAsia" w:eastAsiaTheme="minorEastAsia" w:hAnsiTheme="minorEastAsia" w:cs="Arial" w:hint="eastAsia"/>
                <w:kern w:val="0"/>
                <w:sz w:val="24"/>
              </w:rPr>
              <w:t>00</w:t>
            </w:r>
            <w:r w:rsidRPr="00BD2A4A">
              <w:rPr>
                <w:rFonts w:asciiTheme="minorEastAsia" w:eastAsiaTheme="minorEastAsia" w:hAnsiTheme="minorEastAsia" w:cs="Arial"/>
                <w:kern w:val="0"/>
                <w:sz w:val="24"/>
              </w:rPr>
              <w:t>%</w:t>
            </w:r>
          </w:p>
        </w:tc>
      </w:tr>
    </w:tbl>
    <w:p w:rsidR="000D629E" w:rsidRDefault="00D179C0" w:rsidP="00793F33">
      <w:pPr>
        <w:spacing w:line="360" w:lineRule="auto"/>
        <w:ind w:firstLineChars="300" w:firstLine="720"/>
        <w:rPr>
          <w:rFonts w:ascii="宋体" w:hAnsi="宋体" w:cs="宋体"/>
          <w:sz w:val="24"/>
        </w:rPr>
      </w:pPr>
      <w:r>
        <w:rPr>
          <w:rFonts w:ascii="宋体" w:hAnsi="宋体" w:cs="宋体"/>
          <w:sz w:val="24"/>
        </w:rPr>
        <w:t>1.2.2 毕业生就业率按专业统计</w:t>
      </w:r>
    </w:p>
    <w:tbl>
      <w:tblPr>
        <w:tblStyle w:val="-11"/>
        <w:tblW w:w="3797" w:type="dxa"/>
        <w:tblInd w:w="2407" w:type="dxa"/>
        <w:tblLayout w:type="fixed"/>
        <w:tblLook w:val="04A0"/>
      </w:tblPr>
      <w:tblGrid>
        <w:gridCol w:w="2237"/>
        <w:gridCol w:w="1560"/>
      </w:tblGrid>
      <w:tr w:rsidR="00BD2A4A" w:rsidTr="00111971">
        <w:trPr>
          <w:cnfStyle w:val="100000000000"/>
          <w:trHeight w:val="468"/>
        </w:trPr>
        <w:tc>
          <w:tcPr>
            <w:cnfStyle w:val="001000000000"/>
            <w:tcW w:w="2237" w:type="dxa"/>
            <w:vMerge w:val="restart"/>
          </w:tcPr>
          <w:p w:rsidR="00BD2A4A" w:rsidRPr="00793F33"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cs="宋体"/>
                <w:w w:val="99"/>
                <w:sz w:val="22"/>
                <w:szCs w:val="22"/>
              </w:rPr>
              <w:t>专</w:t>
            </w:r>
            <w:r w:rsidR="00793F33">
              <w:rPr>
                <w:rFonts w:asciiTheme="minorEastAsia" w:eastAsiaTheme="minorEastAsia" w:hAnsiTheme="minorEastAsia" w:cs="宋体" w:hint="eastAsia"/>
                <w:w w:val="99"/>
                <w:sz w:val="22"/>
                <w:szCs w:val="22"/>
              </w:rPr>
              <w:t xml:space="preserve">  </w:t>
            </w:r>
            <w:r w:rsidRPr="003F6ECB">
              <w:rPr>
                <w:rFonts w:asciiTheme="minorEastAsia" w:eastAsiaTheme="minorEastAsia" w:hAnsiTheme="minorEastAsia" w:cs="宋体"/>
                <w:w w:val="99"/>
                <w:sz w:val="22"/>
                <w:szCs w:val="22"/>
              </w:rPr>
              <w:t>业</w:t>
            </w:r>
          </w:p>
        </w:tc>
        <w:tc>
          <w:tcPr>
            <w:tcW w:w="1560" w:type="dxa"/>
            <w:vMerge w:val="restart"/>
          </w:tcPr>
          <w:p w:rsidR="00BD2A4A" w:rsidRPr="003F6ECB" w:rsidRDefault="00BD2A4A" w:rsidP="00793F33">
            <w:pPr>
              <w:spacing w:line="360" w:lineRule="auto"/>
              <w:ind w:right="110"/>
              <w:jc w:val="left"/>
              <w:cnfStyle w:val="100000000000"/>
              <w:rPr>
                <w:rFonts w:asciiTheme="minorEastAsia" w:eastAsiaTheme="minorEastAsia" w:hAnsiTheme="minorEastAsia"/>
                <w:sz w:val="22"/>
                <w:szCs w:val="22"/>
              </w:rPr>
            </w:pPr>
            <w:r w:rsidRPr="003F6ECB">
              <w:rPr>
                <w:rFonts w:asciiTheme="minorEastAsia" w:eastAsiaTheme="minorEastAsia" w:hAnsiTheme="minorEastAsia" w:cs="宋体"/>
                <w:sz w:val="22"/>
                <w:szCs w:val="22"/>
              </w:rPr>
              <w:t>就</w:t>
            </w:r>
            <w:r w:rsidR="00793F33">
              <w:rPr>
                <w:rFonts w:asciiTheme="minorEastAsia" w:eastAsiaTheme="minorEastAsia" w:hAnsiTheme="minorEastAsia" w:cs="宋体" w:hint="eastAsia"/>
                <w:sz w:val="22"/>
                <w:szCs w:val="22"/>
              </w:rPr>
              <w:t xml:space="preserve"> </w:t>
            </w:r>
            <w:r w:rsidRPr="003F6ECB">
              <w:rPr>
                <w:rFonts w:asciiTheme="minorEastAsia" w:eastAsiaTheme="minorEastAsia" w:hAnsiTheme="minorEastAsia" w:cs="宋体"/>
                <w:sz w:val="22"/>
                <w:szCs w:val="22"/>
              </w:rPr>
              <w:t>业</w:t>
            </w:r>
            <w:r w:rsidR="00793F33">
              <w:rPr>
                <w:rFonts w:asciiTheme="minorEastAsia" w:eastAsiaTheme="minorEastAsia" w:hAnsiTheme="minorEastAsia" w:cs="宋体" w:hint="eastAsia"/>
                <w:sz w:val="22"/>
                <w:szCs w:val="22"/>
              </w:rPr>
              <w:t xml:space="preserve"> </w:t>
            </w:r>
            <w:r w:rsidRPr="003F6ECB">
              <w:rPr>
                <w:rFonts w:asciiTheme="minorEastAsia" w:eastAsiaTheme="minorEastAsia" w:hAnsiTheme="minorEastAsia" w:cs="宋体"/>
                <w:sz w:val="22"/>
                <w:szCs w:val="22"/>
              </w:rPr>
              <w:t>率</w:t>
            </w:r>
          </w:p>
        </w:tc>
      </w:tr>
      <w:tr w:rsidR="00BD2A4A" w:rsidTr="00793F33">
        <w:trPr>
          <w:cnfStyle w:val="000000100000"/>
          <w:trHeight w:val="468"/>
        </w:trPr>
        <w:tc>
          <w:tcPr>
            <w:cnfStyle w:val="001000000000"/>
            <w:tcW w:w="2237" w:type="dxa"/>
            <w:vMerge/>
          </w:tcPr>
          <w:p w:rsidR="00BD2A4A" w:rsidRPr="003F6ECB" w:rsidRDefault="00BD2A4A" w:rsidP="00793F33">
            <w:pPr>
              <w:spacing w:line="360" w:lineRule="auto"/>
              <w:jc w:val="left"/>
              <w:rPr>
                <w:rFonts w:asciiTheme="minorEastAsia" w:eastAsiaTheme="minorEastAsia" w:hAnsiTheme="minorEastAsia"/>
                <w:sz w:val="22"/>
                <w:szCs w:val="22"/>
              </w:rPr>
            </w:pPr>
          </w:p>
        </w:tc>
        <w:tc>
          <w:tcPr>
            <w:tcW w:w="1560" w:type="dxa"/>
            <w:vMerge/>
          </w:tcPr>
          <w:p w:rsidR="00BD2A4A" w:rsidRPr="003F6ECB" w:rsidRDefault="00BD2A4A" w:rsidP="00793F33">
            <w:pPr>
              <w:spacing w:line="360" w:lineRule="auto"/>
              <w:jc w:val="left"/>
              <w:cnfStyle w:val="000000100000"/>
              <w:rPr>
                <w:rFonts w:asciiTheme="minorEastAsia" w:eastAsiaTheme="minorEastAsia" w:hAnsiTheme="minorEastAsia"/>
                <w:sz w:val="22"/>
                <w:szCs w:val="22"/>
              </w:rPr>
            </w:pPr>
          </w:p>
        </w:tc>
      </w:tr>
      <w:tr w:rsidR="00BD2A4A" w:rsidTr="00111971">
        <w:trPr>
          <w:trHeight w:val="317"/>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cs="宋体"/>
                <w:w w:val="99"/>
                <w:sz w:val="22"/>
                <w:szCs w:val="22"/>
              </w:rPr>
              <w:lastRenderedPageBreak/>
              <w:t>合计</w:t>
            </w:r>
          </w:p>
        </w:tc>
        <w:tc>
          <w:tcPr>
            <w:tcW w:w="1560" w:type="dxa"/>
          </w:tcPr>
          <w:p w:rsidR="00BD2A4A" w:rsidRPr="003F6ECB" w:rsidRDefault="00A16CE3" w:rsidP="00793F33">
            <w:pPr>
              <w:spacing w:line="360" w:lineRule="auto"/>
              <w:jc w:val="left"/>
              <w:cnfStyle w:val="000000000000"/>
              <w:rPr>
                <w:rFonts w:asciiTheme="minorEastAsia" w:eastAsiaTheme="minorEastAsia" w:hAnsiTheme="minorEastAsia"/>
                <w:sz w:val="22"/>
                <w:szCs w:val="22"/>
              </w:rPr>
            </w:pPr>
            <w:r>
              <w:rPr>
                <w:rFonts w:asciiTheme="minorEastAsia" w:eastAsiaTheme="minorEastAsia" w:hAnsiTheme="minorEastAsia" w:cs="宋体" w:hint="eastAsia"/>
                <w:w w:val="99"/>
                <w:sz w:val="22"/>
                <w:szCs w:val="22"/>
              </w:rPr>
              <w:t>90.98</w:t>
            </w:r>
            <w:r w:rsidR="00BD2A4A" w:rsidRPr="003F6ECB">
              <w:rPr>
                <w:rFonts w:asciiTheme="minorEastAsia" w:eastAsiaTheme="minorEastAsia" w:hAnsiTheme="minorEastAsia" w:cs="宋体" w:hint="eastAsia"/>
                <w:w w:val="99"/>
                <w:sz w:val="22"/>
                <w:szCs w:val="22"/>
              </w:rPr>
              <w:t>%</w:t>
            </w:r>
          </w:p>
        </w:tc>
      </w:tr>
      <w:tr w:rsidR="00BD2A4A" w:rsidTr="00111971">
        <w:trPr>
          <w:cnfStyle w:val="000000100000"/>
          <w:trHeight w:val="318"/>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cs="宋体" w:hint="eastAsia"/>
                <w:w w:val="99"/>
                <w:sz w:val="22"/>
                <w:szCs w:val="22"/>
              </w:rPr>
              <w:t>会计电算化</w:t>
            </w:r>
          </w:p>
        </w:tc>
        <w:tc>
          <w:tcPr>
            <w:tcW w:w="1560" w:type="dxa"/>
          </w:tcPr>
          <w:p w:rsidR="00BD2A4A" w:rsidRPr="003F6ECB" w:rsidRDefault="00A16CE3" w:rsidP="00793F33">
            <w:pPr>
              <w:spacing w:line="360" w:lineRule="auto"/>
              <w:ind w:right="350"/>
              <w:jc w:val="left"/>
              <w:cnfStyle w:val="000000100000"/>
              <w:rPr>
                <w:rFonts w:asciiTheme="minorEastAsia" w:eastAsiaTheme="minorEastAsia" w:hAnsiTheme="minorEastAsia"/>
                <w:sz w:val="22"/>
                <w:szCs w:val="22"/>
              </w:rPr>
            </w:pPr>
            <w:r>
              <w:rPr>
                <w:rFonts w:asciiTheme="minorEastAsia" w:eastAsiaTheme="minorEastAsia" w:hAnsiTheme="minorEastAsia" w:cs="宋体" w:hint="eastAsia"/>
                <w:sz w:val="22"/>
                <w:szCs w:val="22"/>
              </w:rPr>
              <w:t>92.31</w:t>
            </w:r>
            <w:r w:rsidR="00BD2A4A" w:rsidRPr="003F6ECB">
              <w:rPr>
                <w:rFonts w:asciiTheme="minorEastAsia" w:eastAsiaTheme="minorEastAsia" w:hAnsiTheme="minorEastAsia" w:cs="宋体" w:hint="eastAsia"/>
                <w:sz w:val="22"/>
                <w:szCs w:val="22"/>
              </w:rPr>
              <w:t>%</w:t>
            </w:r>
          </w:p>
        </w:tc>
      </w:tr>
      <w:tr w:rsidR="00BD2A4A" w:rsidTr="00111971">
        <w:trPr>
          <w:trHeight w:val="116"/>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hint="eastAsia"/>
                <w:sz w:val="22"/>
                <w:szCs w:val="22"/>
              </w:rPr>
              <w:t>国际经济与贸易</w:t>
            </w:r>
          </w:p>
        </w:tc>
        <w:tc>
          <w:tcPr>
            <w:tcW w:w="1560" w:type="dxa"/>
          </w:tcPr>
          <w:p w:rsidR="00BD2A4A" w:rsidRPr="003F6ECB" w:rsidRDefault="00A16CE3" w:rsidP="00793F33">
            <w:pPr>
              <w:spacing w:line="360" w:lineRule="auto"/>
              <w:jc w:val="left"/>
              <w:cnfStyle w:val="000000000000"/>
              <w:rPr>
                <w:rFonts w:asciiTheme="minorEastAsia" w:eastAsiaTheme="minorEastAsia" w:hAnsiTheme="minorEastAsia"/>
                <w:sz w:val="22"/>
                <w:szCs w:val="22"/>
              </w:rPr>
            </w:pPr>
            <w:r>
              <w:rPr>
                <w:rFonts w:asciiTheme="minorEastAsia" w:eastAsiaTheme="minorEastAsia" w:hAnsiTheme="minorEastAsia" w:hint="eastAsia"/>
                <w:sz w:val="22"/>
                <w:szCs w:val="22"/>
              </w:rPr>
              <w:t>88.89</w:t>
            </w:r>
            <w:r w:rsidR="00BD2A4A" w:rsidRPr="003F6ECB">
              <w:rPr>
                <w:rFonts w:asciiTheme="minorEastAsia" w:eastAsiaTheme="minorEastAsia" w:hAnsiTheme="minorEastAsia" w:hint="eastAsia"/>
                <w:sz w:val="22"/>
                <w:szCs w:val="22"/>
              </w:rPr>
              <w:t>%</w:t>
            </w:r>
          </w:p>
        </w:tc>
      </w:tr>
      <w:tr w:rsidR="00BD2A4A" w:rsidTr="00111971">
        <w:trPr>
          <w:cnfStyle w:val="000000100000"/>
          <w:trHeight w:val="317"/>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hint="eastAsia"/>
                <w:sz w:val="22"/>
                <w:szCs w:val="22"/>
              </w:rPr>
              <w:t>电子商务</w:t>
            </w:r>
          </w:p>
        </w:tc>
        <w:tc>
          <w:tcPr>
            <w:tcW w:w="1560" w:type="dxa"/>
          </w:tcPr>
          <w:p w:rsidR="00BD2A4A" w:rsidRPr="003F6ECB" w:rsidRDefault="00A16CE3" w:rsidP="00793F33">
            <w:pPr>
              <w:spacing w:line="360" w:lineRule="auto"/>
              <w:ind w:right="110"/>
              <w:jc w:val="left"/>
              <w:cnfStyle w:val="000000100000"/>
              <w:rPr>
                <w:rFonts w:asciiTheme="minorEastAsia" w:eastAsiaTheme="minorEastAsia" w:hAnsiTheme="minorEastAsia"/>
                <w:sz w:val="22"/>
                <w:szCs w:val="22"/>
              </w:rPr>
            </w:pPr>
            <w:r>
              <w:rPr>
                <w:rFonts w:asciiTheme="minorEastAsia" w:eastAsiaTheme="minorEastAsia" w:hAnsiTheme="minorEastAsia" w:hint="eastAsia"/>
                <w:sz w:val="22"/>
                <w:szCs w:val="22"/>
              </w:rPr>
              <w:t>93.55</w:t>
            </w:r>
            <w:r w:rsidR="00BD2A4A" w:rsidRPr="003F6ECB">
              <w:rPr>
                <w:rFonts w:asciiTheme="minorEastAsia" w:eastAsiaTheme="minorEastAsia" w:hAnsiTheme="minorEastAsia" w:hint="eastAsia"/>
                <w:sz w:val="22"/>
                <w:szCs w:val="22"/>
              </w:rPr>
              <w:t>%</w:t>
            </w:r>
          </w:p>
        </w:tc>
      </w:tr>
      <w:tr w:rsidR="00BD2A4A" w:rsidTr="00111971">
        <w:trPr>
          <w:trHeight w:val="320"/>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hint="eastAsia"/>
                <w:sz w:val="22"/>
                <w:szCs w:val="22"/>
              </w:rPr>
              <w:t>建筑工程技术</w:t>
            </w:r>
          </w:p>
        </w:tc>
        <w:tc>
          <w:tcPr>
            <w:tcW w:w="1560" w:type="dxa"/>
          </w:tcPr>
          <w:p w:rsidR="00BD2A4A" w:rsidRPr="003F6ECB" w:rsidRDefault="00A16CE3" w:rsidP="00793F33">
            <w:pPr>
              <w:spacing w:line="360" w:lineRule="auto"/>
              <w:ind w:right="110"/>
              <w:jc w:val="left"/>
              <w:cnfStyle w:val="000000000000"/>
              <w:rPr>
                <w:rFonts w:asciiTheme="minorEastAsia" w:eastAsiaTheme="minorEastAsia" w:hAnsiTheme="minorEastAsia"/>
                <w:sz w:val="22"/>
                <w:szCs w:val="22"/>
              </w:rPr>
            </w:pPr>
            <w:r>
              <w:rPr>
                <w:rFonts w:asciiTheme="minorEastAsia" w:eastAsiaTheme="minorEastAsia" w:hAnsiTheme="minorEastAsia" w:hint="eastAsia"/>
                <w:sz w:val="22"/>
                <w:szCs w:val="22"/>
              </w:rPr>
              <w:t>100</w:t>
            </w:r>
            <w:r w:rsidR="00BD2A4A" w:rsidRPr="003F6ECB">
              <w:rPr>
                <w:rFonts w:asciiTheme="minorEastAsia" w:eastAsiaTheme="minorEastAsia" w:hAnsiTheme="minorEastAsia" w:hint="eastAsia"/>
                <w:sz w:val="22"/>
                <w:szCs w:val="22"/>
              </w:rPr>
              <w:t>%</w:t>
            </w:r>
          </w:p>
        </w:tc>
      </w:tr>
      <w:tr w:rsidR="00BD2A4A" w:rsidTr="00111971">
        <w:trPr>
          <w:cnfStyle w:val="000000100000"/>
          <w:trHeight w:val="116"/>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hint="eastAsia"/>
                <w:sz w:val="22"/>
                <w:szCs w:val="22"/>
              </w:rPr>
              <w:t>机电一体化技术</w:t>
            </w:r>
          </w:p>
        </w:tc>
        <w:tc>
          <w:tcPr>
            <w:tcW w:w="1560" w:type="dxa"/>
          </w:tcPr>
          <w:p w:rsidR="00BD2A4A" w:rsidRPr="003F6ECB" w:rsidRDefault="00A16CE3" w:rsidP="00793F33">
            <w:pPr>
              <w:spacing w:line="360" w:lineRule="auto"/>
              <w:jc w:val="left"/>
              <w:cnfStyle w:val="000000100000"/>
              <w:rPr>
                <w:rFonts w:asciiTheme="minorEastAsia" w:eastAsiaTheme="minorEastAsia" w:hAnsiTheme="minorEastAsia"/>
                <w:sz w:val="22"/>
                <w:szCs w:val="22"/>
              </w:rPr>
            </w:pPr>
            <w:r>
              <w:rPr>
                <w:rFonts w:asciiTheme="minorEastAsia" w:eastAsiaTheme="minorEastAsia" w:hAnsiTheme="minorEastAsia" w:hint="eastAsia"/>
                <w:sz w:val="22"/>
                <w:szCs w:val="22"/>
              </w:rPr>
              <w:t>92.31</w:t>
            </w:r>
            <w:r w:rsidR="00BD2A4A" w:rsidRPr="003F6ECB">
              <w:rPr>
                <w:rFonts w:asciiTheme="minorEastAsia" w:eastAsiaTheme="minorEastAsia" w:hAnsiTheme="minorEastAsia" w:hint="eastAsia"/>
                <w:sz w:val="22"/>
                <w:szCs w:val="22"/>
              </w:rPr>
              <w:t>%</w:t>
            </w:r>
          </w:p>
        </w:tc>
      </w:tr>
      <w:tr w:rsidR="00BD2A4A" w:rsidTr="00111971">
        <w:trPr>
          <w:trHeight w:val="317"/>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hint="eastAsia"/>
                <w:sz w:val="22"/>
                <w:szCs w:val="22"/>
              </w:rPr>
              <w:t>计算机应用技术</w:t>
            </w:r>
          </w:p>
        </w:tc>
        <w:tc>
          <w:tcPr>
            <w:tcW w:w="1560" w:type="dxa"/>
          </w:tcPr>
          <w:p w:rsidR="00BD2A4A" w:rsidRPr="003F6ECB" w:rsidRDefault="00A16CE3" w:rsidP="00793F33">
            <w:pPr>
              <w:spacing w:line="360" w:lineRule="auto"/>
              <w:ind w:right="110"/>
              <w:jc w:val="left"/>
              <w:cnfStyle w:val="000000000000"/>
              <w:rPr>
                <w:rFonts w:asciiTheme="minorEastAsia" w:eastAsiaTheme="minorEastAsia" w:hAnsiTheme="minorEastAsia"/>
                <w:sz w:val="22"/>
                <w:szCs w:val="22"/>
              </w:rPr>
            </w:pPr>
            <w:r>
              <w:rPr>
                <w:rFonts w:asciiTheme="minorEastAsia" w:eastAsiaTheme="minorEastAsia" w:hAnsiTheme="minorEastAsia" w:hint="eastAsia"/>
                <w:sz w:val="22"/>
                <w:szCs w:val="22"/>
              </w:rPr>
              <w:t>81.82</w:t>
            </w:r>
            <w:r w:rsidR="00BD2A4A" w:rsidRPr="003F6ECB">
              <w:rPr>
                <w:rFonts w:asciiTheme="minorEastAsia" w:eastAsiaTheme="minorEastAsia" w:hAnsiTheme="minorEastAsia" w:hint="eastAsia"/>
                <w:sz w:val="22"/>
                <w:szCs w:val="22"/>
              </w:rPr>
              <w:t>%</w:t>
            </w:r>
          </w:p>
        </w:tc>
      </w:tr>
      <w:tr w:rsidR="00BD2A4A" w:rsidTr="00111971">
        <w:trPr>
          <w:cnfStyle w:val="000000100000"/>
          <w:trHeight w:val="317"/>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hint="eastAsia"/>
                <w:sz w:val="22"/>
                <w:szCs w:val="22"/>
              </w:rPr>
              <w:t>建筑装饰工程技术</w:t>
            </w:r>
          </w:p>
        </w:tc>
        <w:tc>
          <w:tcPr>
            <w:tcW w:w="1560" w:type="dxa"/>
          </w:tcPr>
          <w:p w:rsidR="00BD2A4A" w:rsidRPr="003F6ECB" w:rsidRDefault="00A16CE3" w:rsidP="00793F33">
            <w:pPr>
              <w:spacing w:line="360" w:lineRule="auto"/>
              <w:ind w:right="110"/>
              <w:jc w:val="left"/>
              <w:cnfStyle w:val="000000100000"/>
              <w:rPr>
                <w:rFonts w:asciiTheme="minorEastAsia" w:eastAsiaTheme="minorEastAsia" w:hAnsiTheme="minorEastAsia"/>
                <w:sz w:val="22"/>
                <w:szCs w:val="22"/>
              </w:rPr>
            </w:pPr>
            <w:r>
              <w:rPr>
                <w:rFonts w:asciiTheme="minorEastAsia" w:eastAsiaTheme="minorEastAsia" w:hAnsiTheme="minorEastAsia" w:hint="eastAsia"/>
                <w:sz w:val="22"/>
                <w:szCs w:val="22"/>
              </w:rPr>
              <w:t>77.78</w:t>
            </w:r>
            <w:r w:rsidR="00BD2A4A" w:rsidRPr="003F6ECB">
              <w:rPr>
                <w:rFonts w:asciiTheme="minorEastAsia" w:eastAsiaTheme="minorEastAsia" w:hAnsiTheme="minorEastAsia" w:hint="eastAsia"/>
                <w:sz w:val="22"/>
                <w:szCs w:val="22"/>
              </w:rPr>
              <w:t>%</w:t>
            </w:r>
          </w:p>
        </w:tc>
      </w:tr>
      <w:tr w:rsidR="00BD2A4A" w:rsidTr="00111971">
        <w:trPr>
          <w:trHeight w:val="317"/>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hint="eastAsia"/>
                <w:sz w:val="22"/>
                <w:szCs w:val="22"/>
              </w:rPr>
              <w:t>环境艺术设计</w:t>
            </w:r>
          </w:p>
        </w:tc>
        <w:tc>
          <w:tcPr>
            <w:tcW w:w="1560" w:type="dxa"/>
          </w:tcPr>
          <w:p w:rsidR="00BD2A4A" w:rsidRPr="003F6ECB" w:rsidRDefault="00A16CE3" w:rsidP="00793F33">
            <w:pPr>
              <w:spacing w:line="360" w:lineRule="auto"/>
              <w:ind w:right="110"/>
              <w:jc w:val="left"/>
              <w:cnfStyle w:val="000000000000"/>
              <w:rPr>
                <w:rFonts w:asciiTheme="minorEastAsia" w:eastAsiaTheme="minorEastAsia" w:hAnsiTheme="minorEastAsia"/>
                <w:sz w:val="22"/>
                <w:szCs w:val="22"/>
              </w:rPr>
            </w:pPr>
            <w:r>
              <w:rPr>
                <w:rFonts w:asciiTheme="minorEastAsia" w:eastAsiaTheme="minorEastAsia" w:hAnsiTheme="minorEastAsia" w:hint="eastAsia"/>
                <w:sz w:val="22"/>
                <w:szCs w:val="22"/>
              </w:rPr>
              <w:t>100</w:t>
            </w:r>
            <w:r w:rsidR="00BD2A4A" w:rsidRPr="003F6ECB">
              <w:rPr>
                <w:rFonts w:asciiTheme="minorEastAsia" w:eastAsiaTheme="minorEastAsia" w:hAnsiTheme="minorEastAsia" w:hint="eastAsia"/>
                <w:sz w:val="22"/>
                <w:szCs w:val="22"/>
              </w:rPr>
              <w:t>%</w:t>
            </w:r>
          </w:p>
        </w:tc>
      </w:tr>
      <w:tr w:rsidR="00BD2A4A" w:rsidTr="00111971">
        <w:trPr>
          <w:cnfStyle w:val="000000100000"/>
          <w:trHeight w:val="116"/>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hint="eastAsia"/>
                <w:sz w:val="22"/>
                <w:szCs w:val="22"/>
              </w:rPr>
              <w:t>物流管理</w:t>
            </w:r>
          </w:p>
        </w:tc>
        <w:tc>
          <w:tcPr>
            <w:tcW w:w="1560" w:type="dxa"/>
          </w:tcPr>
          <w:p w:rsidR="00BD2A4A" w:rsidRPr="003F6ECB" w:rsidRDefault="00A16CE3" w:rsidP="00793F33">
            <w:pPr>
              <w:spacing w:line="360" w:lineRule="auto"/>
              <w:jc w:val="left"/>
              <w:cnfStyle w:val="000000100000"/>
              <w:rPr>
                <w:rFonts w:asciiTheme="minorEastAsia" w:eastAsiaTheme="minorEastAsia" w:hAnsiTheme="minorEastAsia"/>
                <w:sz w:val="22"/>
                <w:szCs w:val="22"/>
              </w:rPr>
            </w:pPr>
            <w:r>
              <w:rPr>
                <w:rFonts w:asciiTheme="minorEastAsia" w:eastAsiaTheme="minorEastAsia" w:hAnsiTheme="minorEastAsia" w:hint="eastAsia"/>
                <w:sz w:val="22"/>
                <w:szCs w:val="22"/>
              </w:rPr>
              <w:t>92.86</w:t>
            </w:r>
            <w:r w:rsidR="00BD2A4A" w:rsidRPr="003F6ECB">
              <w:rPr>
                <w:rFonts w:asciiTheme="minorEastAsia" w:eastAsiaTheme="minorEastAsia" w:hAnsiTheme="minorEastAsia" w:hint="eastAsia"/>
                <w:sz w:val="22"/>
                <w:szCs w:val="22"/>
              </w:rPr>
              <w:t>%</w:t>
            </w:r>
          </w:p>
        </w:tc>
      </w:tr>
      <w:tr w:rsidR="00BD2A4A" w:rsidTr="00111971">
        <w:trPr>
          <w:trHeight w:val="317"/>
        </w:trPr>
        <w:tc>
          <w:tcPr>
            <w:cnfStyle w:val="001000000000"/>
            <w:tcW w:w="2237" w:type="dxa"/>
          </w:tcPr>
          <w:p w:rsidR="00BD2A4A" w:rsidRPr="003F6ECB" w:rsidRDefault="00BD2A4A" w:rsidP="00793F33">
            <w:pPr>
              <w:spacing w:line="360" w:lineRule="auto"/>
              <w:jc w:val="left"/>
              <w:rPr>
                <w:rFonts w:asciiTheme="minorEastAsia" w:eastAsiaTheme="minorEastAsia" w:hAnsiTheme="minorEastAsia"/>
                <w:sz w:val="22"/>
                <w:szCs w:val="22"/>
              </w:rPr>
            </w:pPr>
            <w:r w:rsidRPr="003F6ECB">
              <w:rPr>
                <w:rFonts w:asciiTheme="minorEastAsia" w:eastAsiaTheme="minorEastAsia" w:hAnsiTheme="minorEastAsia" w:hint="eastAsia"/>
                <w:sz w:val="22"/>
                <w:szCs w:val="22"/>
              </w:rPr>
              <w:t>旅游管理</w:t>
            </w:r>
          </w:p>
        </w:tc>
        <w:tc>
          <w:tcPr>
            <w:tcW w:w="1560" w:type="dxa"/>
          </w:tcPr>
          <w:p w:rsidR="00BD2A4A" w:rsidRPr="003F6ECB" w:rsidRDefault="00A16CE3" w:rsidP="00793F33">
            <w:pPr>
              <w:spacing w:line="360" w:lineRule="auto"/>
              <w:ind w:right="110"/>
              <w:jc w:val="left"/>
              <w:cnfStyle w:val="000000000000"/>
              <w:rPr>
                <w:rFonts w:asciiTheme="minorEastAsia" w:eastAsiaTheme="minorEastAsia" w:hAnsiTheme="minorEastAsia"/>
                <w:sz w:val="22"/>
                <w:szCs w:val="22"/>
              </w:rPr>
            </w:pPr>
            <w:r>
              <w:rPr>
                <w:rFonts w:asciiTheme="minorEastAsia" w:eastAsiaTheme="minorEastAsia" w:hAnsiTheme="minorEastAsia" w:hint="eastAsia"/>
                <w:sz w:val="22"/>
                <w:szCs w:val="22"/>
              </w:rPr>
              <w:t>85.71</w:t>
            </w:r>
            <w:r w:rsidR="00BD2A4A" w:rsidRPr="003F6ECB">
              <w:rPr>
                <w:rFonts w:asciiTheme="minorEastAsia" w:eastAsiaTheme="minorEastAsia" w:hAnsiTheme="minorEastAsia" w:hint="eastAsia"/>
                <w:sz w:val="22"/>
                <w:szCs w:val="22"/>
              </w:rPr>
              <w:t>%</w:t>
            </w:r>
          </w:p>
        </w:tc>
      </w:tr>
    </w:tbl>
    <w:p w:rsidR="00BD2A4A" w:rsidRDefault="00BD2A4A" w:rsidP="00793F33">
      <w:pPr>
        <w:spacing w:line="360" w:lineRule="auto"/>
        <w:rPr>
          <w:rFonts w:ascii="宋体" w:hAnsi="宋体" w:cs="宋体"/>
          <w:sz w:val="24"/>
        </w:rPr>
      </w:pPr>
    </w:p>
    <w:p w:rsidR="00BD2A4A" w:rsidRPr="00793F33" w:rsidRDefault="00FC6B3D" w:rsidP="00793F33">
      <w:pPr>
        <w:spacing w:line="360" w:lineRule="auto"/>
        <w:ind w:firstLineChars="200" w:firstLine="480"/>
        <w:rPr>
          <w:rFonts w:ascii="宋体" w:hAnsi="宋体" w:cs="宋体"/>
          <w:sz w:val="24"/>
        </w:rPr>
      </w:pPr>
      <w:r>
        <w:rPr>
          <w:rFonts w:ascii="宋体" w:hAnsi="宋体" w:cs="宋体"/>
          <w:sz w:val="24"/>
        </w:rPr>
        <w:t>1.3 毕业生就业地域分布</w:t>
      </w:r>
    </w:p>
    <w:tbl>
      <w:tblPr>
        <w:tblStyle w:val="-11"/>
        <w:tblW w:w="0" w:type="auto"/>
        <w:tblInd w:w="1209" w:type="dxa"/>
        <w:tblLook w:val="04A0"/>
      </w:tblPr>
      <w:tblGrid>
        <w:gridCol w:w="2306"/>
        <w:gridCol w:w="1803"/>
        <w:gridCol w:w="1843"/>
      </w:tblGrid>
      <w:tr w:rsidR="00FC6B3D" w:rsidRPr="003F6ECB" w:rsidTr="00BD2A4A">
        <w:trPr>
          <w:cnfStyle w:val="100000000000"/>
        </w:trPr>
        <w:tc>
          <w:tcPr>
            <w:cnfStyle w:val="001000000000"/>
            <w:tcW w:w="2306" w:type="dxa"/>
          </w:tcPr>
          <w:p w:rsidR="00FC6B3D" w:rsidRPr="003F6ECB" w:rsidRDefault="00FC6B3D"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实际所在地区</w:t>
            </w:r>
          </w:p>
        </w:tc>
        <w:tc>
          <w:tcPr>
            <w:tcW w:w="1803" w:type="dxa"/>
          </w:tcPr>
          <w:p w:rsidR="00FC6B3D" w:rsidRPr="003F6ECB" w:rsidRDefault="00FC6B3D" w:rsidP="00793F33">
            <w:pPr>
              <w:spacing w:line="360" w:lineRule="auto"/>
              <w:cnfStyle w:val="100000000000"/>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就业人数</w:t>
            </w:r>
          </w:p>
        </w:tc>
        <w:tc>
          <w:tcPr>
            <w:tcW w:w="1843" w:type="dxa"/>
          </w:tcPr>
          <w:p w:rsidR="00FC6B3D" w:rsidRPr="003F6ECB" w:rsidRDefault="00590708" w:rsidP="00793F33">
            <w:pPr>
              <w:spacing w:line="360" w:lineRule="auto"/>
              <w:cnfStyle w:val="100000000000"/>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就业比例</w:t>
            </w:r>
          </w:p>
        </w:tc>
      </w:tr>
      <w:tr w:rsidR="00FC6B3D" w:rsidRPr="003F6ECB" w:rsidTr="00BD2A4A">
        <w:trPr>
          <w:cnfStyle w:val="000000100000"/>
        </w:trPr>
        <w:tc>
          <w:tcPr>
            <w:cnfStyle w:val="001000000000"/>
            <w:tcW w:w="2306" w:type="dxa"/>
          </w:tcPr>
          <w:p w:rsidR="00FC6B3D"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北京市</w:t>
            </w:r>
          </w:p>
        </w:tc>
        <w:tc>
          <w:tcPr>
            <w:tcW w:w="1803" w:type="dxa"/>
          </w:tcPr>
          <w:p w:rsidR="00FC6B3D" w:rsidRPr="003F6ECB" w:rsidRDefault="001046F4" w:rsidP="00793F33">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w:t>
            </w:r>
          </w:p>
        </w:tc>
        <w:tc>
          <w:tcPr>
            <w:tcW w:w="1843" w:type="dxa"/>
          </w:tcPr>
          <w:p w:rsidR="00FC6B3D" w:rsidRPr="003F6ECB" w:rsidRDefault="00590708" w:rsidP="00D928F0">
            <w:pPr>
              <w:spacing w:line="360" w:lineRule="auto"/>
              <w:cnfStyle w:val="000000100000"/>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1.</w:t>
            </w:r>
            <w:r w:rsidR="00D928F0">
              <w:rPr>
                <w:rFonts w:asciiTheme="minorEastAsia" w:eastAsiaTheme="minorEastAsia" w:hAnsiTheme="minorEastAsia" w:cs="宋体" w:hint="eastAsia"/>
                <w:sz w:val="22"/>
                <w:szCs w:val="22"/>
              </w:rPr>
              <w:t>80</w:t>
            </w:r>
            <w:r w:rsidRPr="003F6ECB">
              <w:rPr>
                <w:rFonts w:asciiTheme="minorEastAsia" w:eastAsiaTheme="minorEastAsia" w:hAnsiTheme="minorEastAsia" w:cs="宋体" w:hint="eastAsia"/>
                <w:sz w:val="22"/>
                <w:szCs w:val="22"/>
              </w:rPr>
              <w:t>%</w:t>
            </w:r>
          </w:p>
        </w:tc>
      </w:tr>
      <w:tr w:rsidR="00FC6B3D" w:rsidRPr="003F6ECB" w:rsidTr="00BD2A4A">
        <w:tc>
          <w:tcPr>
            <w:cnfStyle w:val="001000000000"/>
            <w:tcW w:w="2306" w:type="dxa"/>
          </w:tcPr>
          <w:p w:rsidR="00FC6B3D"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河北省</w:t>
            </w:r>
          </w:p>
        </w:tc>
        <w:tc>
          <w:tcPr>
            <w:tcW w:w="1803" w:type="dxa"/>
          </w:tcPr>
          <w:p w:rsidR="00FC6B3D" w:rsidRPr="003F6ECB" w:rsidRDefault="00590708" w:rsidP="00793F33">
            <w:pPr>
              <w:spacing w:line="360" w:lineRule="auto"/>
              <w:cnfStyle w:val="000000000000"/>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1</w:t>
            </w:r>
          </w:p>
        </w:tc>
        <w:tc>
          <w:tcPr>
            <w:tcW w:w="1843" w:type="dxa"/>
          </w:tcPr>
          <w:p w:rsidR="00FC6B3D" w:rsidRPr="003F6ECB" w:rsidRDefault="00303F43" w:rsidP="00D928F0">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0.</w:t>
            </w:r>
            <w:r w:rsidR="00D928F0">
              <w:rPr>
                <w:rFonts w:asciiTheme="minorEastAsia" w:eastAsiaTheme="minorEastAsia" w:hAnsiTheme="minorEastAsia" w:cs="宋体" w:hint="eastAsia"/>
                <w:sz w:val="22"/>
                <w:szCs w:val="22"/>
              </w:rPr>
              <w:t>09</w:t>
            </w:r>
            <w:r w:rsidR="00590708" w:rsidRPr="003F6ECB">
              <w:rPr>
                <w:rFonts w:asciiTheme="minorEastAsia" w:eastAsiaTheme="minorEastAsia" w:hAnsiTheme="minorEastAsia" w:cs="宋体" w:hint="eastAsia"/>
                <w:sz w:val="22"/>
                <w:szCs w:val="22"/>
              </w:rPr>
              <w:t>%</w:t>
            </w:r>
          </w:p>
        </w:tc>
      </w:tr>
      <w:tr w:rsidR="00FC6B3D" w:rsidRPr="003F6ECB" w:rsidTr="00BD2A4A">
        <w:trPr>
          <w:cnfStyle w:val="000000100000"/>
        </w:trPr>
        <w:tc>
          <w:tcPr>
            <w:cnfStyle w:val="001000000000"/>
            <w:tcW w:w="2306" w:type="dxa"/>
          </w:tcPr>
          <w:p w:rsidR="00FC6B3D"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山西省</w:t>
            </w:r>
          </w:p>
        </w:tc>
        <w:tc>
          <w:tcPr>
            <w:tcW w:w="1803" w:type="dxa"/>
          </w:tcPr>
          <w:p w:rsidR="00FC6B3D" w:rsidRPr="003F6ECB" w:rsidRDefault="00590708" w:rsidP="00793F33">
            <w:pPr>
              <w:spacing w:line="360" w:lineRule="auto"/>
              <w:cnfStyle w:val="000000100000"/>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1</w:t>
            </w:r>
          </w:p>
        </w:tc>
        <w:tc>
          <w:tcPr>
            <w:tcW w:w="1843" w:type="dxa"/>
          </w:tcPr>
          <w:p w:rsidR="00FC6B3D" w:rsidRPr="003F6ECB" w:rsidRDefault="00590708" w:rsidP="00D928F0">
            <w:pPr>
              <w:spacing w:line="360" w:lineRule="auto"/>
              <w:cnfStyle w:val="000000100000"/>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0.</w:t>
            </w:r>
            <w:r w:rsidR="00D928F0">
              <w:rPr>
                <w:rFonts w:asciiTheme="minorEastAsia" w:eastAsiaTheme="minorEastAsia" w:hAnsiTheme="minorEastAsia" w:cs="宋体" w:hint="eastAsia"/>
                <w:sz w:val="22"/>
                <w:szCs w:val="22"/>
              </w:rPr>
              <w:t>09</w:t>
            </w:r>
            <w:r w:rsidRPr="003F6ECB">
              <w:rPr>
                <w:rFonts w:asciiTheme="minorEastAsia" w:eastAsiaTheme="minorEastAsia" w:hAnsiTheme="minorEastAsia" w:cs="宋体" w:hint="eastAsia"/>
                <w:sz w:val="22"/>
                <w:szCs w:val="22"/>
              </w:rPr>
              <w:t>%</w:t>
            </w:r>
          </w:p>
        </w:tc>
      </w:tr>
      <w:tr w:rsidR="00FC6B3D" w:rsidRPr="003F6ECB" w:rsidTr="00BD2A4A">
        <w:tc>
          <w:tcPr>
            <w:cnfStyle w:val="001000000000"/>
            <w:tcW w:w="2306" w:type="dxa"/>
          </w:tcPr>
          <w:p w:rsidR="00FC6B3D"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上海市</w:t>
            </w:r>
          </w:p>
        </w:tc>
        <w:tc>
          <w:tcPr>
            <w:tcW w:w="1803" w:type="dxa"/>
          </w:tcPr>
          <w:p w:rsidR="00FC6B3D" w:rsidRPr="003F6ECB" w:rsidRDefault="006D7D58" w:rsidP="00793F33">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w:t>
            </w:r>
          </w:p>
        </w:tc>
        <w:tc>
          <w:tcPr>
            <w:tcW w:w="1843" w:type="dxa"/>
          </w:tcPr>
          <w:p w:rsidR="00FC6B3D" w:rsidRPr="003F6ECB" w:rsidRDefault="006D7D58" w:rsidP="00D928F0">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r w:rsidR="00D928F0">
              <w:rPr>
                <w:rFonts w:asciiTheme="minorEastAsia" w:eastAsiaTheme="minorEastAsia" w:hAnsiTheme="minorEastAsia" w:cs="宋体" w:hint="eastAsia"/>
                <w:sz w:val="22"/>
                <w:szCs w:val="22"/>
              </w:rPr>
              <w:t>80</w:t>
            </w:r>
            <w:r w:rsidR="00F87D3A" w:rsidRPr="003F6ECB">
              <w:rPr>
                <w:rFonts w:asciiTheme="minorEastAsia" w:eastAsiaTheme="minorEastAsia" w:hAnsiTheme="minorEastAsia" w:cs="宋体" w:hint="eastAsia"/>
                <w:sz w:val="22"/>
                <w:szCs w:val="22"/>
              </w:rPr>
              <w:t>%</w:t>
            </w:r>
          </w:p>
        </w:tc>
      </w:tr>
      <w:tr w:rsidR="00FC6B3D" w:rsidRPr="003F6ECB" w:rsidTr="00BD2A4A">
        <w:trPr>
          <w:cnfStyle w:val="000000100000"/>
        </w:trPr>
        <w:tc>
          <w:tcPr>
            <w:cnfStyle w:val="001000000000"/>
            <w:tcW w:w="2306" w:type="dxa"/>
          </w:tcPr>
          <w:p w:rsidR="00FC6B3D"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江苏省</w:t>
            </w:r>
          </w:p>
        </w:tc>
        <w:tc>
          <w:tcPr>
            <w:tcW w:w="1803" w:type="dxa"/>
          </w:tcPr>
          <w:p w:rsidR="00FC6B3D" w:rsidRPr="003F6ECB" w:rsidRDefault="006D7D58" w:rsidP="00793F33">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1843" w:type="dxa"/>
          </w:tcPr>
          <w:p w:rsidR="00FC6B3D" w:rsidRPr="003F6ECB" w:rsidRDefault="006D7D58" w:rsidP="00D928F0">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0.</w:t>
            </w:r>
            <w:r w:rsidR="00D928F0">
              <w:rPr>
                <w:rFonts w:asciiTheme="minorEastAsia" w:eastAsiaTheme="minorEastAsia" w:hAnsiTheme="minorEastAsia" w:cs="宋体" w:hint="eastAsia"/>
                <w:sz w:val="22"/>
                <w:szCs w:val="22"/>
              </w:rPr>
              <w:t>09</w:t>
            </w:r>
            <w:r w:rsidR="00F87D3A" w:rsidRPr="003F6ECB">
              <w:rPr>
                <w:rFonts w:asciiTheme="minorEastAsia" w:eastAsiaTheme="minorEastAsia" w:hAnsiTheme="minorEastAsia" w:cs="宋体" w:hint="eastAsia"/>
                <w:sz w:val="22"/>
                <w:szCs w:val="22"/>
              </w:rPr>
              <w:t>%</w:t>
            </w:r>
          </w:p>
        </w:tc>
      </w:tr>
      <w:tr w:rsidR="00FC6B3D" w:rsidRPr="003F6ECB" w:rsidTr="00BD2A4A">
        <w:tc>
          <w:tcPr>
            <w:cnfStyle w:val="001000000000"/>
            <w:tcW w:w="2306" w:type="dxa"/>
          </w:tcPr>
          <w:p w:rsidR="00FC6B3D"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浙江省</w:t>
            </w:r>
          </w:p>
        </w:tc>
        <w:tc>
          <w:tcPr>
            <w:tcW w:w="1803" w:type="dxa"/>
          </w:tcPr>
          <w:p w:rsidR="00FC6B3D" w:rsidRPr="003F6ECB" w:rsidRDefault="006D7D58" w:rsidP="00793F33">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6</w:t>
            </w:r>
          </w:p>
        </w:tc>
        <w:tc>
          <w:tcPr>
            <w:tcW w:w="1843" w:type="dxa"/>
          </w:tcPr>
          <w:p w:rsidR="00FC6B3D" w:rsidRPr="003F6ECB" w:rsidRDefault="006D7D58" w:rsidP="00D928F0">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5.</w:t>
            </w:r>
            <w:r w:rsidR="00D928F0">
              <w:rPr>
                <w:rFonts w:asciiTheme="minorEastAsia" w:eastAsiaTheme="minorEastAsia" w:hAnsiTheme="minorEastAsia" w:cs="宋体" w:hint="eastAsia"/>
                <w:sz w:val="22"/>
                <w:szCs w:val="22"/>
              </w:rPr>
              <w:t>40</w:t>
            </w:r>
            <w:r w:rsidR="00F87D3A" w:rsidRPr="003F6ECB">
              <w:rPr>
                <w:rFonts w:asciiTheme="minorEastAsia" w:eastAsiaTheme="minorEastAsia" w:hAnsiTheme="minorEastAsia" w:cs="宋体" w:hint="eastAsia"/>
                <w:sz w:val="22"/>
                <w:szCs w:val="22"/>
              </w:rPr>
              <w:t>%</w:t>
            </w:r>
          </w:p>
        </w:tc>
      </w:tr>
      <w:tr w:rsidR="00FC6B3D" w:rsidRPr="003F6ECB" w:rsidTr="00BD2A4A">
        <w:trPr>
          <w:cnfStyle w:val="000000100000"/>
        </w:trPr>
        <w:tc>
          <w:tcPr>
            <w:cnfStyle w:val="001000000000"/>
            <w:tcW w:w="2306" w:type="dxa"/>
          </w:tcPr>
          <w:p w:rsidR="00FC6B3D"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安徽省</w:t>
            </w:r>
          </w:p>
        </w:tc>
        <w:tc>
          <w:tcPr>
            <w:tcW w:w="1803" w:type="dxa"/>
          </w:tcPr>
          <w:p w:rsidR="00FC6B3D" w:rsidRPr="003F6ECB" w:rsidRDefault="006D7D58" w:rsidP="00793F33">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8</w:t>
            </w:r>
          </w:p>
        </w:tc>
        <w:tc>
          <w:tcPr>
            <w:tcW w:w="1843" w:type="dxa"/>
          </w:tcPr>
          <w:p w:rsidR="00FC6B3D" w:rsidRPr="003F6ECB" w:rsidRDefault="006D7D58" w:rsidP="00D928F0">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7.</w:t>
            </w:r>
            <w:r w:rsidR="00D928F0">
              <w:rPr>
                <w:rFonts w:asciiTheme="minorEastAsia" w:eastAsiaTheme="minorEastAsia" w:hAnsiTheme="minorEastAsia" w:cs="宋体" w:hint="eastAsia"/>
                <w:sz w:val="22"/>
                <w:szCs w:val="22"/>
              </w:rPr>
              <w:t>20</w:t>
            </w:r>
            <w:r w:rsidR="00F87D3A" w:rsidRPr="003F6ECB">
              <w:rPr>
                <w:rFonts w:asciiTheme="minorEastAsia" w:eastAsiaTheme="minorEastAsia" w:hAnsiTheme="minorEastAsia" w:cs="宋体" w:hint="eastAsia"/>
                <w:sz w:val="22"/>
                <w:szCs w:val="22"/>
              </w:rPr>
              <w:t>%</w:t>
            </w:r>
          </w:p>
        </w:tc>
      </w:tr>
      <w:tr w:rsidR="00590708" w:rsidRPr="003F6ECB" w:rsidTr="00BD2A4A">
        <w:tc>
          <w:tcPr>
            <w:cnfStyle w:val="001000000000"/>
            <w:tcW w:w="2306" w:type="dxa"/>
          </w:tcPr>
          <w:p w:rsidR="00590708"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福建省</w:t>
            </w:r>
          </w:p>
        </w:tc>
        <w:tc>
          <w:tcPr>
            <w:tcW w:w="1803" w:type="dxa"/>
          </w:tcPr>
          <w:p w:rsidR="00590708" w:rsidRPr="003F6ECB" w:rsidRDefault="006D7D58" w:rsidP="00793F33">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1843" w:type="dxa"/>
          </w:tcPr>
          <w:p w:rsidR="00590708" w:rsidRPr="003F6ECB" w:rsidRDefault="006D7D58" w:rsidP="00811D00">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0.</w:t>
            </w:r>
            <w:r w:rsidR="00811D00">
              <w:rPr>
                <w:rFonts w:asciiTheme="minorEastAsia" w:eastAsiaTheme="minorEastAsia" w:hAnsiTheme="minorEastAsia" w:cs="宋体" w:hint="eastAsia"/>
                <w:sz w:val="22"/>
                <w:szCs w:val="22"/>
              </w:rPr>
              <w:t>09</w:t>
            </w:r>
            <w:r w:rsidR="00F87D3A" w:rsidRPr="003F6ECB">
              <w:rPr>
                <w:rFonts w:asciiTheme="minorEastAsia" w:eastAsiaTheme="minorEastAsia" w:hAnsiTheme="minorEastAsia" w:cs="宋体" w:hint="eastAsia"/>
                <w:sz w:val="22"/>
                <w:szCs w:val="22"/>
              </w:rPr>
              <w:t>%</w:t>
            </w:r>
          </w:p>
        </w:tc>
      </w:tr>
      <w:tr w:rsidR="00590708" w:rsidRPr="003F6ECB" w:rsidTr="00BD2A4A">
        <w:trPr>
          <w:cnfStyle w:val="000000100000"/>
        </w:trPr>
        <w:tc>
          <w:tcPr>
            <w:cnfStyle w:val="001000000000"/>
            <w:tcW w:w="2306" w:type="dxa"/>
          </w:tcPr>
          <w:p w:rsidR="00590708"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江西省</w:t>
            </w:r>
          </w:p>
        </w:tc>
        <w:tc>
          <w:tcPr>
            <w:tcW w:w="1803" w:type="dxa"/>
          </w:tcPr>
          <w:p w:rsidR="00590708" w:rsidRPr="003F6ECB" w:rsidRDefault="006D7D58" w:rsidP="00793F33">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1843" w:type="dxa"/>
          </w:tcPr>
          <w:p w:rsidR="00590708" w:rsidRPr="003F6ECB" w:rsidRDefault="006D7D58" w:rsidP="00811D00">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0.</w:t>
            </w:r>
            <w:r w:rsidR="00811D00">
              <w:rPr>
                <w:rFonts w:asciiTheme="minorEastAsia" w:eastAsiaTheme="minorEastAsia" w:hAnsiTheme="minorEastAsia" w:cs="宋体" w:hint="eastAsia"/>
                <w:sz w:val="22"/>
                <w:szCs w:val="22"/>
              </w:rPr>
              <w:t>09</w:t>
            </w:r>
            <w:r w:rsidR="00F87D3A" w:rsidRPr="003F6ECB">
              <w:rPr>
                <w:rFonts w:asciiTheme="minorEastAsia" w:eastAsiaTheme="minorEastAsia" w:hAnsiTheme="minorEastAsia" w:cs="宋体" w:hint="eastAsia"/>
                <w:sz w:val="22"/>
                <w:szCs w:val="22"/>
              </w:rPr>
              <w:t>%</w:t>
            </w:r>
          </w:p>
        </w:tc>
      </w:tr>
      <w:tr w:rsidR="00590708" w:rsidRPr="003F6ECB" w:rsidTr="00BD2A4A">
        <w:tc>
          <w:tcPr>
            <w:cnfStyle w:val="001000000000"/>
            <w:tcW w:w="2306" w:type="dxa"/>
          </w:tcPr>
          <w:p w:rsidR="00590708"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山东省</w:t>
            </w:r>
          </w:p>
        </w:tc>
        <w:tc>
          <w:tcPr>
            <w:tcW w:w="1803" w:type="dxa"/>
          </w:tcPr>
          <w:p w:rsidR="00590708" w:rsidRPr="003F6ECB" w:rsidRDefault="003B3F0E" w:rsidP="00793F33">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w:t>
            </w:r>
          </w:p>
        </w:tc>
        <w:tc>
          <w:tcPr>
            <w:tcW w:w="1843" w:type="dxa"/>
          </w:tcPr>
          <w:p w:rsidR="00590708" w:rsidRPr="003F6ECB" w:rsidRDefault="00811D00" w:rsidP="00793F33">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0.09</w:t>
            </w:r>
            <w:r w:rsidR="00F87D3A" w:rsidRPr="003F6ECB">
              <w:rPr>
                <w:rFonts w:asciiTheme="minorEastAsia" w:eastAsiaTheme="minorEastAsia" w:hAnsiTheme="minorEastAsia" w:cs="宋体" w:hint="eastAsia"/>
                <w:sz w:val="22"/>
                <w:szCs w:val="22"/>
              </w:rPr>
              <w:t>%</w:t>
            </w:r>
          </w:p>
        </w:tc>
      </w:tr>
      <w:tr w:rsidR="00590708" w:rsidRPr="003F6ECB" w:rsidTr="00BD2A4A">
        <w:trPr>
          <w:cnfStyle w:val="000000100000"/>
        </w:trPr>
        <w:tc>
          <w:tcPr>
            <w:cnfStyle w:val="001000000000"/>
            <w:tcW w:w="2306" w:type="dxa"/>
          </w:tcPr>
          <w:p w:rsidR="00590708"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河南省</w:t>
            </w:r>
          </w:p>
        </w:tc>
        <w:tc>
          <w:tcPr>
            <w:tcW w:w="1803" w:type="dxa"/>
          </w:tcPr>
          <w:p w:rsidR="00590708" w:rsidRPr="003F6ECB" w:rsidRDefault="00811D00" w:rsidP="00793F33">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1843" w:type="dxa"/>
          </w:tcPr>
          <w:p w:rsidR="00590708" w:rsidRPr="003F6ECB" w:rsidRDefault="00F87D3A" w:rsidP="00811D00">
            <w:pPr>
              <w:spacing w:line="360" w:lineRule="auto"/>
              <w:cnfStyle w:val="000000100000"/>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0.</w:t>
            </w:r>
            <w:r w:rsidR="00811D00">
              <w:rPr>
                <w:rFonts w:asciiTheme="minorEastAsia" w:eastAsiaTheme="minorEastAsia" w:hAnsiTheme="minorEastAsia" w:cs="宋体" w:hint="eastAsia"/>
                <w:sz w:val="22"/>
                <w:szCs w:val="22"/>
              </w:rPr>
              <w:t>09</w:t>
            </w:r>
            <w:r w:rsidRPr="003F6ECB">
              <w:rPr>
                <w:rFonts w:asciiTheme="minorEastAsia" w:eastAsiaTheme="minorEastAsia" w:hAnsiTheme="minorEastAsia" w:cs="宋体" w:hint="eastAsia"/>
                <w:sz w:val="22"/>
                <w:szCs w:val="22"/>
              </w:rPr>
              <w:t>%</w:t>
            </w:r>
          </w:p>
        </w:tc>
      </w:tr>
      <w:tr w:rsidR="00590708" w:rsidRPr="003F6ECB" w:rsidTr="00BD2A4A">
        <w:tc>
          <w:tcPr>
            <w:cnfStyle w:val="001000000000"/>
            <w:tcW w:w="2306" w:type="dxa"/>
          </w:tcPr>
          <w:p w:rsidR="00590708"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湖北省</w:t>
            </w:r>
          </w:p>
        </w:tc>
        <w:tc>
          <w:tcPr>
            <w:tcW w:w="1803" w:type="dxa"/>
          </w:tcPr>
          <w:p w:rsidR="00590708" w:rsidRPr="003F6ECB" w:rsidRDefault="00811D00" w:rsidP="00793F33">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65</w:t>
            </w:r>
          </w:p>
        </w:tc>
        <w:tc>
          <w:tcPr>
            <w:tcW w:w="1843" w:type="dxa"/>
          </w:tcPr>
          <w:p w:rsidR="00590708" w:rsidRPr="003F6ECB" w:rsidRDefault="003B3F0E" w:rsidP="00811D00">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5</w:t>
            </w:r>
            <w:r w:rsidR="00811D00">
              <w:rPr>
                <w:rFonts w:asciiTheme="minorEastAsia" w:eastAsiaTheme="minorEastAsia" w:hAnsiTheme="minorEastAsia" w:cs="宋体" w:hint="eastAsia"/>
                <w:sz w:val="22"/>
                <w:szCs w:val="22"/>
              </w:rPr>
              <w:t>8.56</w:t>
            </w:r>
            <w:r w:rsidR="00F87D3A" w:rsidRPr="003F6ECB">
              <w:rPr>
                <w:rFonts w:asciiTheme="minorEastAsia" w:eastAsiaTheme="minorEastAsia" w:hAnsiTheme="minorEastAsia" w:cs="宋体" w:hint="eastAsia"/>
                <w:sz w:val="22"/>
                <w:szCs w:val="22"/>
              </w:rPr>
              <w:t>%</w:t>
            </w:r>
          </w:p>
        </w:tc>
      </w:tr>
      <w:tr w:rsidR="00590708" w:rsidRPr="003F6ECB" w:rsidTr="00BD2A4A">
        <w:trPr>
          <w:cnfStyle w:val="000000100000"/>
        </w:trPr>
        <w:tc>
          <w:tcPr>
            <w:cnfStyle w:val="001000000000"/>
            <w:tcW w:w="2306" w:type="dxa"/>
          </w:tcPr>
          <w:p w:rsidR="00590708" w:rsidRPr="003F6ECB" w:rsidRDefault="00590708"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湖南省</w:t>
            </w:r>
          </w:p>
        </w:tc>
        <w:tc>
          <w:tcPr>
            <w:tcW w:w="1803" w:type="dxa"/>
          </w:tcPr>
          <w:p w:rsidR="00590708" w:rsidRPr="003F6ECB" w:rsidRDefault="0096178B" w:rsidP="00793F33">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1843" w:type="dxa"/>
          </w:tcPr>
          <w:p w:rsidR="00590708" w:rsidRPr="003F6ECB" w:rsidRDefault="0096178B" w:rsidP="00811D00">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0.</w:t>
            </w:r>
            <w:r w:rsidR="00811D00">
              <w:rPr>
                <w:rFonts w:asciiTheme="minorEastAsia" w:eastAsiaTheme="minorEastAsia" w:hAnsiTheme="minorEastAsia" w:cs="宋体" w:hint="eastAsia"/>
                <w:sz w:val="22"/>
                <w:szCs w:val="22"/>
              </w:rPr>
              <w:t>09</w:t>
            </w:r>
            <w:r w:rsidR="00F87D3A" w:rsidRPr="003F6ECB">
              <w:rPr>
                <w:rFonts w:asciiTheme="minorEastAsia" w:eastAsiaTheme="minorEastAsia" w:hAnsiTheme="minorEastAsia" w:cs="宋体" w:hint="eastAsia"/>
                <w:sz w:val="22"/>
                <w:szCs w:val="22"/>
              </w:rPr>
              <w:t>%</w:t>
            </w:r>
          </w:p>
        </w:tc>
      </w:tr>
      <w:tr w:rsidR="00811D00" w:rsidRPr="003F6ECB" w:rsidTr="00BD2A4A">
        <w:tc>
          <w:tcPr>
            <w:cnfStyle w:val="001000000000"/>
            <w:tcW w:w="2306" w:type="dxa"/>
          </w:tcPr>
          <w:p w:rsidR="00811D00" w:rsidRPr="003F6ECB" w:rsidRDefault="00811D00"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广东省</w:t>
            </w:r>
          </w:p>
        </w:tc>
        <w:tc>
          <w:tcPr>
            <w:tcW w:w="1803" w:type="dxa"/>
          </w:tcPr>
          <w:p w:rsidR="00811D00" w:rsidRPr="003F6ECB" w:rsidRDefault="00811D00" w:rsidP="00793F33">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14</w:t>
            </w:r>
          </w:p>
        </w:tc>
        <w:tc>
          <w:tcPr>
            <w:tcW w:w="1843" w:type="dxa"/>
          </w:tcPr>
          <w:p w:rsidR="00811D00" w:rsidRPr="003F6ECB" w:rsidRDefault="00811D00" w:rsidP="00A15AE3">
            <w:pPr>
              <w:spacing w:line="360" w:lineRule="auto"/>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12.61</w:t>
            </w:r>
            <w:r w:rsidRPr="003F6ECB">
              <w:rPr>
                <w:rFonts w:asciiTheme="minorEastAsia" w:eastAsiaTheme="minorEastAsia" w:hAnsiTheme="minorEastAsia" w:cs="宋体" w:hint="eastAsia"/>
                <w:sz w:val="22"/>
                <w:szCs w:val="22"/>
              </w:rPr>
              <w:t>%</w:t>
            </w:r>
          </w:p>
        </w:tc>
      </w:tr>
      <w:tr w:rsidR="00811D00" w:rsidRPr="003F6ECB" w:rsidTr="00BD2A4A">
        <w:trPr>
          <w:cnfStyle w:val="000000100000"/>
        </w:trPr>
        <w:tc>
          <w:tcPr>
            <w:cnfStyle w:val="001000000000"/>
            <w:tcW w:w="2306" w:type="dxa"/>
          </w:tcPr>
          <w:p w:rsidR="00811D00" w:rsidRPr="003F6ECB" w:rsidRDefault="00811D00" w:rsidP="00793F33">
            <w:pPr>
              <w:spacing w:line="360" w:lineRule="auto"/>
              <w:rPr>
                <w:rFonts w:asciiTheme="minorEastAsia" w:eastAsiaTheme="minorEastAsia" w:hAnsiTheme="minorEastAsia" w:cs="宋体"/>
                <w:sz w:val="22"/>
                <w:szCs w:val="22"/>
              </w:rPr>
            </w:pPr>
            <w:r w:rsidRPr="003F6ECB">
              <w:rPr>
                <w:rFonts w:asciiTheme="minorEastAsia" w:eastAsiaTheme="minorEastAsia" w:hAnsiTheme="minorEastAsia" w:cs="宋体" w:hint="eastAsia"/>
                <w:sz w:val="22"/>
                <w:szCs w:val="22"/>
              </w:rPr>
              <w:t>海南省</w:t>
            </w:r>
          </w:p>
        </w:tc>
        <w:tc>
          <w:tcPr>
            <w:tcW w:w="1803" w:type="dxa"/>
          </w:tcPr>
          <w:p w:rsidR="00811D00" w:rsidRPr="003F6ECB" w:rsidRDefault="00811D00" w:rsidP="00793F33">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3</w:t>
            </w:r>
          </w:p>
        </w:tc>
        <w:tc>
          <w:tcPr>
            <w:tcW w:w="1843" w:type="dxa"/>
          </w:tcPr>
          <w:p w:rsidR="00811D00" w:rsidRPr="003F6ECB" w:rsidRDefault="00811D00" w:rsidP="00811D00">
            <w:pPr>
              <w:spacing w:line="360" w:lineRule="auto"/>
              <w:cnfStyle w:val="0000001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2.70</w:t>
            </w:r>
            <w:r w:rsidRPr="003F6ECB">
              <w:rPr>
                <w:rFonts w:asciiTheme="minorEastAsia" w:eastAsiaTheme="minorEastAsia" w:hAnsiTheme="minorEastAsia" w:cs="宋体" w:hint="eastAsia"/>
                <w:sz w:val="22"/>
                <w:szCs w:val="22"/>
              </w:rPr>
              <w:t>%</w:t>
            </w:r>
          </w:p>
        </w:tc>
      </w:tr>
    </w:tbl>
    <w:p w:rsidR="00BD2A4A" w:rsidRDefault="00BD2A4A" w:rsidP="00793F33">
      <w:pPr>
        <w:spacing w:line="360" w:lineRule="auto"/>
        <w:ind w:firstLineChars="200" w:firstLine="480"/>
        <w:rPr>
          <w:rFonts w:ascii="宋体" w:hAnsi="宋体"/>
          <w:sz w:val="24"/>
        </w:rPr>
      </w:pPr>
    </w:p>
    <w:p w:rsidR="00BD2A4A" w:rsidRPr="00272C48" w:rsidRDefault="00393F06" w:rsidP="00793F33">
      <w:pPr>
        <w:spacing w:line="360" w:lineRule="auto"/>
        <w:ind w:firstLineChars="200" w:firstLine="480"/>
        <w:rPr>
          <w:rFonts w:ascii="宋体" w:hAnsi="宋体"/>
          <w:sz w:val="24"/>
        </w:rPr>
      </w:pPr>
      <w:r w:rsidRPr="00F87D3A">
        <w:rPr>
          <w:rFonts w:ascii="宋体" w:hAnsi="宋体" w:hint="eastAsia"/>
          <w:sz w:val="24"/>
        </w:rPr>
        <w:t>毕业生就业地域性明显。我院毕业生就业去向以湖北省内为主，重点集中在武汉市。在外省就业的毕业生主要分布在</w:t>
      </w:r>
      <w:r w:rsidR="00F87D3A" w:rsidRPr="00F87D3A">
        <w:rPr>
          <w:rFonts w:ascii="宋体" w:hAnsi="宋体" w:hint="eastAsia"/>
          <w:sz w:val="24"/>
        </w:rPr>
        <w:t>北京市、</w:t>
      </w:r>
      <w:r w:rsidRPr="00F87D3A">
        <w:rPr>
          <w:rFonts w:ascii="宋体" w:hAnsi="宋体" w:hint="eastAsia"/>
          <w:sz w:val="24"/>
        </w:rPr>
        <w:t>上海市、广东省、江苏省、安徽省、海南省、浙江省等重工业、旅游业、经济发达地区，从事行业以制造业、建筑业、批发和零售业、信息传输、软件和信息技术服务业为主。</w:t>
      </w:r>
    </w:p>
    <w:p w:rsidR="00F87D3A" w:rsidRPr="00F87D3A" w:rsidRDefault="00F87D3A" w:rsidP="00793F33">
      <w:pPr>
        <w:spacing w:line="360" w:lineRule="auto"/>
        <w:ind w:firstLineChars="200" w:firstLine="480"/>
        <w:rPr>
          <w:rFonts w:ascii="宋体" w:hAnsi="宋体"/>
          <w:color w:val="FF0000"/>
          <w:sz w:val="24"/>
        </w:rPr>
      </w:pPr>
      <w:r>
        <w:rPr>
          <w:rFonts w:ascii="宋体" w:hAnsi="宋体" w:cs="宋体"/>
          <w:sz w:val="24"/>
        </w:rPr>
        <w:t>1.4 就业情况按行业统计</w:t>
      </w:r>
    </w:p>
    <w:tbl>
      <w:tblPr>
        <w:tblStyle w:val="-11"/>
        <w:tblW w:w="0" w:type="auto"/>
        <w:tblInd w:w="1399" w:type="dxa"/>
        <w:tblLook w:val="04A0"/>
      </w:tblPr>
      <w:tblGrid>
        <w:gridCol w:w="2253"/>
        <w:gridCol w:w="1432"/>
        <w:gridCol w:w="1843"/>
      </w:tblGrid>
      <w:tr w:rsidR="00F87D3A" w:rsidRPr="00492B9D" w:rsidTr="00BD2A4A">
        <w:trPr>
          <w:cnfStyle w:val="100000000000"/>
        </w:trPr>
        <w:tc>
          <w:tcPr>
            <w:cnfStyle w:val="001000000000"/>
            <w:tcW w:w="2253" w:type="dxa"/>
          </w:tcPr>
          <w:p w:rsidR="00F87D3A" w:rsidRPr="00492B9D" w:rsidRDefault="00F87D3A" w:rsidP="00793F33">
            <w:pPr>
              <w:spacing w:line="360" w:lineRule="auto"/>
              <w:jc w:val="center"/>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单位行业</w:t>
            </w:r>
          </w:p>
        </w:tc>
        <w:tc>
          <w:tcPr>
            <w:tcW w:w="1432" w:type="dxa"/>
          </w:tcPr>
          <w:p w:rsidR="00F87D3A" w:rsidRPr="00492B9D" w:rsidRDefault="00F87D3A" w:rsidP="00793F33">
            <w:pPr>
              <w:spacing w:line="360" w:lineRule="auto"/>
              <w:jc w:val="center"/>
              <w:cnfStyle w:val="100000000000"/>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总人数</w:t>
            </w:r>
          </w:p>
        </w:tc>
        <w:tc>
          <w:tcPr>
            <w:tcW w:w="1843" w:type="dxa"/>
          </w:tcPr>
          <w:p w:rsidR="00F87D3A" w:rsidRPr="00492B9D" w:rsidRDefault="00F87D3A" w:rsidP="00793F33">
            <w:pPr>
              <w:spacing w:line="360" w:lineRule="auto"/>
              <w:jc w:val="center"/>
              <w:cnfStyle w:val="100000000000"/>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比例</w:t>
            </w:r>
          </w:p>
        </w:tc>
      </w:tr>
      <w:tr w:rsidR="00F87D3A" w:rsidRPr="00492B9D" w:rsidTr="00BD2A4A">
        <w:trPr>
          <w:cnfStyle w:val="000000100000"/>
        </w:trPr>
        <w:tc>
          <w:tcPr>
            <w:cnfStyle w:val="001000000000"/>
            <w:tcW w:w="2253" w:type="dxa"/>
          </w:tcPr>
          <w:p w:rsidR="00F87D3A" w:rsidRPr="00492B9D" w:rsidRDefault="00F87D3A" w:rsidP="00793F33">
            <w:pPr>
              <w:spacing w:line="360" w:lineRule="auto"/>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农林牧渔大类</w:t>
            </w:r>
          </w:p>
        </w:tc>
        <w:tc>
          <w:tcPr>
            <w:tcW w:w="1432" w:type="dxa"/>
          </w:tcPr>
          <w:p w:rsidR="00F87D3A" w:rsidRPr="00492B9D" w:rsidRDefault="00EF641D" w:rsidP="00793F33">
            <w:pPr>
              <w:spacing w:line="360" w:lineRule="auto"/>
              <w:jc w:val="center"/>
              <w:cnfStyle w:val="000000100000"/>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3</w:t>
            </w:r>
          </w:p>
        </w:tc>
        <w:tc>
          <w:tcPr>
            <w:tcW w:w="1843" w:type="dxa"/>
          </w:tcPr>
          <w:p w:rsidR="00F87D3A" w:rsidRPr="00492B9D" w:rsidRDefault="00F87D3A" w:rsidP="00793F33">
            <w:pPr>
              <w:spacing w:line="360" w:lineRule="auto"/>
              <w:jc w:val="center"/>
              <w:cnfStyle w:val="000000100000"/>
              <w:rPr>
                <w:rFonts w:asciiTheme="minorEastAsia" w:eastAsiaTheme="minorEastAsia" w:hAnsiTheme="minorEastAsia" w:cs="宋体"/>
                <w:bCs/>
                <w:sz w:val="22"/>
                <w:szCs w:val="22"/>
              </w:rPr>
            </w:pPr>
            <w:r w:rsidRPr="00492B9D">
              <w:rPr>
                <w:rFonts w:asciiTheme="minorEastAsia" w:eastAsiaTheme="minorEastAsia" w:hAnsiTheme="minorEastAsia" w:cs="宋体" w:hint="eastAsia"/>
                <w:bCs/>
                <w:sz w:val="22"/>
                <w:szCs w:val="22"/>
              </w:rPr>
              <w:t>94.12%</w:t>
            </w:r>
          </w:p>
        </w:tc>
      </w:tr>
      <w:tr w:rsidR="00F87D3A" w:rsidRPr="00492B9D" w:rsidTr="00BD2A4A">
        <w:tc>
          <w:tcPr>
            <w:cnfStyle w:val="001000000000"/>
            <w:tcW w:w="2253" w:type="dxa"/>
          </w:tcPr>
          <w:p w:rsidR="00F87D3A" w:rsidRPr="00492B9D" w:rsidRDefault="00F87D3A" w:rsidP="00793F33">
            <w:pPr>
              <w:spacing w:line="360" w:lineRule="auto"/>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土建大类</w:t>
            </w:r>
          </w:p>
        </w:tc>
        <w:tc>
          <w:tcPr>
            <w:tcW w:w="1432" w:type="dxa"/>
          </w:tcPr>
          <w:p w:rsidR="00F87D3A" w:rsidRPr="00492B9D" w:rsidRDefault="00EF641D" w:rsidP="00793F33">
            <w:pPr>
              <w:spacing w:line="360" w:lineRule="auto"/>
              <w:jc w:val="center"/>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16</w:t>
            </w:r>
          </w:p>
        </w:tc>
        <w:tc>
          <w:tcPr>
            <w:tcW w:w="1843" w:type="dxa"/>
          </w:tcPr>
          <w:p w:rsidR="00F87D3A" w:rsidRPr="00492B9D" w:rsidRDefault="00F87D3A" w:rsidP="00793F33">
            <w:pPr>
              <w:spacing w:line="360" w:lineRule="auto"/>
              <w:jc w:val="center"/>
              <w:cnfStyle w:val="000000000000"/>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85.71%</w:t>
            </w:r>
          </w:p>
        </w:tc>
      </w:tr>
      <w:tr w:rsidR="00F87D3A" w:rsidRPr="00492B9D" w:rsidTr="00BD2A4A">
        <w:trPr>
          <w:cnfStyle w:val="000000100000"/>
        </w:trPr>
        <w:tc>
          <w:tcPr>
            <w:cnfStyle w:val="001000000000"/>
            <w:tcW w:w="2253" w:type="dxa"/>
          </w:tcPr>
          <w:p w:rsidR="00F87D3A" w:rsidRPr="00492B9D" w:rsidRDefault="00F87D3A" w:rsidP="00793F33">
            <w:pPr>
              <w:spacing w:line="360" w:lineRule="auto"/>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制造大类</w:t>
            </w:r>
          </w:p>
        </w:tc>
        <w:tc>
          <w:tcPr>
            <w:tcW w:w="1432" w:type="dxa"/>
          </w:tcPr>
          <w:p w:rsidR="00F87D3A" w:rsidRPr="00492B9D" w:rsidRDefault="00EF641D" w:rsidP="00793F33">
            <w:pPr>
              <w:spacing w:line="360" w:lineRule="auto"/>
              <w:jc w:val="center"/>
              <w:cnfStyle w:val="000000100000"/>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12</w:t>
            </w:r>
          </w:p>
        </w:tc>
        <w:tc>
          <w:tcPr>
            <w:tcW w:w="1843" w:type="dxa"/>
          </w:tcPr>
          <w:p w:rsidR="00F87D3A" w:rsidRPr="00492B9D" w:rsidRDefault="00F87D3A" w:rsidP="00793F33">
            <w:pPr>
              <w:spacing w:line="360" w:lineRule="auto"/>
              <w:jc w:val="center"/>
              <w:cnfStyle w:val="000000100000"/>
              <w:rPr>
                <w:rFonts w:asciiTheme="minorEastAsia" w:eastAsiaTheme="minorEastAsia" w:hAnsiTheme="minorEastAsia" w:cs="宋体"/>
                <w:bCs/>
                <w:sz w:val="22"/>
                <w:szCs w:val="22"/>
              </w:rPr>
            </w:pPr>
            <w:r w:rsidRPr="00492B9D">
              <w:rPr>
                <w:rFonts w:asciiTheme="minorEastAsia" w:eastAsiaTheme="minorEastAsia" w:hAnsiTheme="minorEastAsia" w:cs="宋体" w:hint="eastAsia"/>
                <w:bCs/>
                <w:sz w:val="22"/>
                <w:szCs w:val="22"/>
              </w:rPr>
              <w:t>80.70%</w:t>
            </w:r>
          </w:p>
        </w:tc>
      </w:tr>
      <w:tr w:rsidR="00F87D3A" w:rsidRPr="00492B9D" w:rsidTr="00BD2A4A">
        <w:tc>
          <w:tcPr>
            <w:cnfStyle w:val="001000000000"/>
            <w:tcW w:w="2253" w:type="dxa"/>
          </w:tcPr>
          <w:p w:rsidR="00F87D3A" w:rsidRPr="00492B9D" w:rsidRDefault="00F87D3A" w:rsidP="00793F33">
            <w:pPr>
              <w:spacing w:line="360" w:lineRule="auto"/>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电子信息大类</w:t>
            </w:r>
          </w:p>
        </w:tc>
        <w:tc>
          <w:tcPr>
            <w:tcW w:w="1432" w:type="dxa"/>
          </w:tcPr>
          <w:p w:rsidR="00F87D3A" w:rsidRPr="00492B9D" w:rsidRDefault="00EF641D" w:rsidP="00793F33">
            <w:pPr>
              <w:spacing w:line="360" w:lineRule="auto"/>
              <w:jc w:val="center"/>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9</w:t>
            </w:r>
          </w:p>
        </w:tc>
        <w:tc>
          <w:tcPr>
            <w:tcW w:w="1843" w:type="dxa"/>
          </w:tcPr>
          <w:p w:rsidR="00F87D3A" w:rsidRPr="00492B9D" w:rsidRDefault="003C1DEA" w:rsidP="00793F33">
            <w:pPr>
              <w:spacing w:line="360" w:lineRule="auto"/>
              <w:jc w:val="center"/>
              <w:cnfStyle w:val="000000000000"/>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93.10%</w:t>
            </w:r>
          </w:p>
        </w:tc>
      </w:tr>
      <w:tr w:rsidR="00F87D3A" w:rsidRPr="00492B9D" w:rsidTr="00BD2A4A">
        <w:trPr>
          <w:cnfStyle w:val="000000100000"/>
        </w:trPr>
        <w:tc>
          <w:tcPr>
            <w:cnfStyle w:val="001000000000"/>
            <w:tcW w:w="2253" w:type="dxa"/>
          </w:tcPr>
          <w:p w:rsidR="00F87D3A" w:rsidRPr="00492B9D" w:rsidRDefault="003C1DEA" w:rsidP="00793F33">
            <w:pPr>
              <w:spacing w:line="360" w:lineRule="auto"/>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财经大类</w:t>
            </w:r>
          </w:p>
        </w:tc>
        <w:tc>
          <w:tcPr>
            <w:tcW w:w="1432" w:type="dxa"/>
          </w:tcPr>
          <w:p w:rsidR="00F87D3A" w:rsidRPr="00492B9D" w:rsidRDefault="00EF641D" w:rsidP="00793F33">
            <w:pPr>
              <w:spacing w:line="360" w:lineRule="auto"/>
              <w:jc w:val="center"/>
              <w:cnfStyle w:val="000000100000"/>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43</w:t>
            </w:r>
          </w:p>
        </w:tc>
        <w:tc>
          <w:tcPr>
            <w:tcW w:w="1843" w:type="dxa"/>
          </w:tcPr>
          <w:p w:rsidR="00F87D3A" w:rsidRPr="00492B9D" w:rsidRDefault="003C1DEA" w:rsidP="00793F33">
            <w:pPr>
              <w:spacing w:line="360" w:lineRule="auto"/>
              <w:jc w:val="center"/>
              <w:cnfStyle w:val="000000100000"/>
              <w:rPr>
                <w:rFonts w:asciiTheme="minorEastAsia" w:eastAsiaTheme="minorEastAsia" w:hAnsiTheme="minorEastAsia" w:cs="宋体"/>
                <w:bCs/>
                <w:sz w:val="22"/>
                <w:szCs w:val="22"/>
              </w:rPr>
            </w:pPr>
            <w:r w:rsidRPr="00492B9D">
              <w:rPr>
                <w:rFonts w:asciiTheme="minorEastAsia" w:eastAsiaTheme="minorEastAsia" w:hAnsiTheme="minorEastAsia" w:cs="宋体" w:hint="eastAsia"/>
                <w:bCs/>
                <w:sz w:val="22"/>
                <w:szCs w:val="22"/>
              </w:rPr>
              <w:t>82.02%</w:t>
            </w:r>
          </w:p>
        </w:tc>
      </w:tr>
      <w:tr w:rsidR="00F87D3A" w:rsidRPr="00492B9D" w:rsidTr="00BD2A4A">
        <w:tc>
          <w:tcPr>
            <w:cnfStyle w:val="001000000000"/>
            <w:tcW w:w="2253" w:type="dxa"/>
          </w:tcPr>
          <w:p w:rsidR="00F87D3A" w:rsidRPr="00492B9D" w:rsidRDefault="003C1DEA" w:rsidP="00793F33">
            <w:pPr>
              <w:spacing w:line="360" w:lineRule="auto"/>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旅游大类</w:t>
            </w:r>
          </w:p>
        </w:tc>
        <w:tc>
          <w:tcPr>
            <w:tcW w:w="1432" w:type="dxa"/>
          </w:tcPr>
          <w:p w:rsidR="00F87D3A" w:rsidRPr="00492B9D" w:rsidRDefault="00EF641D" w:rsidP="00793F33">
            <w:pPr>
              <w:spacing w:line="360" w:lineRule="auto"/>
              <w:jc w:val="center"/>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14</w:t>
            </w:r>
          </w:p>
        </w:tc>
        <w:tc>
          <w:tcPr>
            <w:tcW w:w="1843" w:type="dxa"/>
          </w:tcPr>
          <w:p w:rsidR="00F87D3A" w:rsidRPr="00492B9D" w:rsidRDefault="003C1DEA" w:rsidP="00793F33">
            <w:pPr>
              <w:spacing w:line="360" w:lineRule="auto"/>
              <w:jc w:val="center"/>
              <w:cnfStyle w:val="000000000000"/>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76.56%</w:t>
            </w:r>
          </w:p>
        </w:tc>
      </w:tr>
      <w:tr w:rsidR="00F87D3A" w:rsidRPr="00492B9D" w:rsidTr="00BD2A4A">
        <w:trPr>
          <w:cnfStyle w:val="000000100000"/>
        </w:trPr>
        <w:tc>
          <w:tcPr>
            <w:cnfStyle w:val="001000000000"/>
            <w:tcW w:w="2253" w:type="dxa"/>
          </w:tcPr>
          <w:p w:rsidR="00F87D3A" w:rsidRPr="00492B9D" w:rsidRDefault="003C1DEA" w:rsidP="00793F33">
            <w:pPr>
              <w:spacing w:line="360" w:lineRule="auto"/>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文化教育大类</w:t>
            </w:r>
          </w:p>
        </w:tc>
        <w:tc>
          <w:tcPr>
            <w:tcW w:w="1432" w:type="dxa"/>
          </w:tcPr>
          <w:p w:rsidR="00F87D3A" w:rsidRPr="00492B9D" w:rsidRDefault="00DC747A" w:rsidP="00793F33">
            <w:pPr>
              <w:spacing w:line="360" w:lineRule="auto"/>
              <w:jc w:val="center"/>
              <w:cnfStyle w:val="000000100000"/>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10</w:t>
            </w:r>
          </w:p>
        </w:tc>
        <w:tc>
          <w:tcPr>
            <w:tcW w:w="1843" w:type="dxa"/>
          </w:tcPr>
          <w:p w:rsidR="00F87D3A" w:rsidRPr="00492B9D" w:rsidRDefault="003C1DEA" w:rsidP="00793F33">
            <w:pPr>
              <w:spacing w:line="360" w:lineRule="auto"/>
              <w:jc w:val="center"/>
              <w:cnfStyle w:val="000000100000"/>
              <w:rPr>
                <w:rFonts w:asciiTheme="minorEastAsia" w:eastAsiaTheme="minorEastAsia" w:hAnsiTheme="minorEastAsia" w:cs="宋体"/>
                <w:bCs/>
                <w:sz w:val="22"/>
                <w:szCs w:val="22"/>
              </w:rPr>
            </w:pPr>
            <w:r w:rsidRPr="00492B9D">
              <w:rPr>
                <w:rFonts w:asciiTheme="minorEastAsia" w:eastAsiaTheme="minorEastAsia" w:hAnsiTheme="minorEastAsia" w:cs="宋体" w:hint="eastAsia"/>
                <w:bCs/>
                <w:sz w:val="22"/>
                <w:szCs w:val="22"/>
              </w:rPr>
              <w:t>80.95%</w:t>
            </w:r>
          </w:p>
        </w:tc>
      </w:tr>
      <w:tr w:rsidR="003C1DEA" w:rsidRPr="00492B9D" w:rsidTr="00BD2A4A">
        <w:tc>
          <w:tcPr>
            <w:cnfStyle w:val="001000000000"/>
            <w:tcW w:w="2253" w:type="dxa"/>
          </w:tcPr>
          <w:p w:rsidR="003C1DEA" w:rsidRPr="00492B9D" w:rsidRDefault="003C1DEA" w:rsidP="00793F33">
            <w:pPr>
              <w:spacing w:line="360" w:lineRule="auto"/>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艺术设计传媒大类</w:t>
            </w:r>
          </w:p>
        </w:tc>
        <w:tc>
          <w:tcPr>
            <w:tcW w:w="1432" w:type="dxa"/>
          </w:tcPr>
          <w:p w:rsidR="003C1DEA" w:rsidRPr="00492B9D" w:rsidRDefault="00EF641D" w:rsidP="00EF641D">
            <w:pPr>
              <w:spacing w:line="360" w:lineRule="auto"/>
              <w:ind w:firstLineChars="250" w:firstLine="550"/>
              <w:cnfStyle w:val="00000000000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1843" w:type="dxa"/>
          </w:tcPr>
          <w:p w:rsidR="003C1DEA" w:rsidRPr="00492B9D" w:rsidRDefault="003C1DEA" w:rsidP="00793F33">
            <w:pPr>
              <w:spacing w:line="360" w:lineRule="auto"/>
              <w:jc w:val="center"/>
              <w:cnfStyle w:val="000000000000"/>
              <w:rPr>
                <w:rFonts w:asciiTheme="minorEastAsia" w:eastAsiaTheme="minorEastAsia" w:hAnsiTheme="minorEastAsia" w:cs="宋体"/>
                <w:sz w:val="22"/>
                <w:szCs w:val="22"/>
              </w:rPr>
            </w:pPr>
            <w:r w:rsidRPr="00492B9D">
              <w:rPr>
                <w:rFonts w:asciiTheme="minorEastAsia" w:eastAsiaTheme="minorEastAsia" w:hAnsiTheme="minorEastAsia" w:cs="宋体" w:hint="eastAsia"/>
                <w:sz w:val="22"/>
                <w:szCs w:val="22"/>
              </w:rPr>
              <w:t>100.00%</w:t>
            </w:r>
          </w:p>
        </w:tc>
      </w:tr>
    </w:tbl>
    <w:p w:rsidR="00F87D3A" w:rsidRPr="00F87D3A" w:rsidRDefault="00F87D3A" w:rsidP="00793F33">
      <w:pPr>
        <w:widowControl/>
        <w:spacing w:line="360" w:lineRule="auto"/>
        <w:jc w:val="left"/>
        <w:rPr>
          <w:rFonts w:ascii="宋体" w:hAnsi="宋体" w:cs="宋体"/>
          <w:color w:val="FF0000"/>
          <w:kern w:val="0"/>
          <w:sz w:val="18"/>
          <w:szCs w:val="18"/>
        </w:rPr>
      </w:pPr>
    </w:p>
    <w:p w:rsidR="00606A37" w:rsidRPr="00BF6CDC" w:rsidRDefault="00606A37" w:rsidP="00BF6CDC">
      <w:pPr>
        <w:spacing w:line="360" w:lineRule="auto"/>
        <w:ind w:firstLineChars="200" w:firstLine="480"/>
        <w:rPr>
          <w:rFonts w:ascii="宋体" w:hAnsi="宋体" w:cs="宋体"/>
          <w:sz w:val="24"/>
        </w:rPr>
      </w:pPr>
      <w:r>
        <w:rPr>
          <w:rFonts w:ascii="宋体" w:hAnsi="宋体" w:cs="宋体"/>
          <w:sz w:val="24"/>
        </w:rPr>
        <w:t>1.5 就业情况按单位性质统计</w:t>
      </w:r>
    </w:p>
    <w:tbl>
      <w:tblPr>
        <w:tblStyle w:val="-11"/>
        <w:tblW w:w="8265" w:type="dxa"/>
        <w:tblLook w:val="04A0"/>
      </w:tblPr>
      <w:tblGrid>
        <w:gridCol w:w="1080"/>
        <w:gridCol w:w="1029"/>
        <w:gridCol w:w="1028"/>
        <w:gridCol w:w="1273"/>
        <w:gridCol w:w="1275"/>
        <w:gridCol w:w="1276"/>
        <w:gridCol w:w="1304"/>
      </w:tblGrid>
      <w:tr w:rsidR="00606A37" w:rsidRPr="00606A37" w:rsidTr="00606A37">
        <w:trPr>
          <w:cnfStyle w:val="100000000000"/>
          <w:trHeight w:val="375"/>
        </w:trPr>
        <w:tc>
          <w:tcPr>
            <w:cnfStyle w:val="001000000000"/>
            <w:tcW w:w="1080" w:type="dxa"/>
            <w:vMerge w:val="restart"/>
            <w:noWrap/>
            <w:hideMark/>
          </w:tcPr>
          <w:p w:rsidR="00606A37" w:rsidRPr="00606A37" w:rsidRDefault="00606A37" w:rsidP="00793F33">
            <w:pPr>
              <w:widowControl/>
              <w:spacing w:line="360" w:lineRule="auto"/>
              <w:jc w:val="center"/>
              <w:rPr>
                <w:rFonts w:ascii="宋体" w:hAnsi="宋体" w:cs="宋体"/>
                <w:kern w:val="0"/>
                <w:sz w:val="22"/>
                <w:szCs w:val="22"/>
              </w:rPr>
            </w:pPr>
            <w:r w:rsidRPr="00606A37">
              <w:rPr>
                <w:rFonts w:ascii="宋体" w:hAnsi="宋体" w:cs="宋体" w:hint="eastAsia"/>
                <w:kern w:val="0"/>
                <w:sz w:val="22"/>
                <w:szCs w:val="22"/>
              </w:rPr>
              <w:t>合计</w:t>
            </w:r>
          </w:p>
        </w:tc>
        <w:tc>
          <w:tcPr>
            <w:tcW w:w="3330" w:type="dxa"/>
            <w:gridSpan w:val="3"/>
            <w:noWrap/>
            <w:hideMark/>
          </w:tcPr>
          <w:p w:rsidR="00606A37" w:rsidRPr="00606A37" w:rsidRDefault="00606A37" w:rsidP="00793F33">
            <w:pPr>
              <w:widowControl/>
              <w:spacing w:line="360" w:lineRule="auto"/>
              <w:jc w:val="center"/>
              <w:cnfStyle w:val="100000000000"/>
              <w:rPr>
                <w:rFonts w:ascii="宋体" w:hAnsi="宋体" w:cs="宋体"/>
                <w:kern w:val="0"/>
                <w:sz w:val="22"/>
                <w:szCs w:val="22"/>
              </w:rPr>
            </w:pPr>
            <w:r w:rsidRPr="00606A37">
              <w:rPr>
                <w:rFonts w:ascii="宋体" w:hAnsi="宋体" w:cs="宋体" w:hint="eastAsia"/>
                <w:kern w:val="0"/>
                <w:sz w:val="22"/>
                <w:szCs w:val="22"/>
              </w:rPr>
              <w:t>企业</w:t>
            </w:r>
          </w:p>
        </w:tc>
        <w:tc>
          <w:tcPr>
            <w:tcW w:w="1275" w:type="dxa"/>
            <w:noWrap/>
            <w:hideMark/>
          </w:tcPr>
          <w:p w:rsidR="00606A37" w:rsidRPr="00606A37" w:rsidRDefault="00606A37" w:rsidP="00793F33">
            <w:pPr>
              <w:widowControl/>
              <w:spacing w:line="360" w:lineRule="auto"/>
              <w:jc w:val="center"/>
              <w:cnfStyle w:val="100000000000"/>
              <w:rPr>
                <w:rFonts w:ascii="宋体" w:hAnsi="宋体" w:cs="宋体"/>
                <w:kern w:val="0"/>
                <w:sz w:val="22"/>
                <w:szCs w:val="22"/>
              </w:rPr>
            </w:pPr>
            <w:r w:rsidRPr="00606A37">
              <w:rPr>
                <w:rFonts w:ascii="宋体" w:hAnsi="宋体" w:cs="宋体" w:hint="eastAsia"/>
                <w:kern w:val="0"/>
                <w:sz w:val="22"/>
                <w:szCs w:val="22"/>
              </w:rPr>
              <w:t>部队</w:t>
            </w:r>
          </w:p>
        </w:tc>
        <w:tc>
          <w:tcPr>
            <w:tcW w:w="1276" w:type="dxa"/>
            <w:noWrap/>
            <w:hideMark/>
          </w:tcPr>
          <w:p w:rsidR="00606A37" w:rsidRPr="00606A37" w:rsidRDefault="00606A37" w:rsidP="00793F33">
            <w:pPr>
              <w:widowControl/>
              <w:spacing w:line="360" w:lineRule="auto"/>
              <w:jc w:val="center"/>
              <w:cnfStyle w:val="100000000000"/>
              <w:rPr>
                <w:rFonts w:ascii="宋体" w:hAnsi="宋体" w:cs="宋体"/>
                <w:kern w:val="0"/>
                <w:sz w:val="22"/>
                <w:szCs w:val="22"/>
              </w:rPr>
            </w:pPr>
            <w:r w:rsidRPr="00606A37">
              <w:rPr>
                <w:rFonts w:ascii="宋体" w:hAnsi="宋体" w:cs="宋体" w:hint="eastAsia"/>
                <w:kern w:val="0"/>
                <w:sz w:val="22"/>
                <w:szCs w:val="22"/>
              </w:rPr>
              <w:t>自主创业</w:t>
            </w:r>
          </w:p>
        </w:tc>
        <w:tc>
          <w:tcPr>
            <w:tcW w:w="1304" w:type="dxa"/>
            <w:noWrap/>
            <w:hideMark/>
          </w:tcPr>
          <w:p w:rsidR="00606A37" w:rsidRPr="00606A37" w:rsidRDefault="00606A37" w:rsidP="00793F33">
            <w:pPr>
              <w:widowControl/>
              <w:spacing w:line="360" w:lineRule="auto"/>
              <w:jc w:val="center"/>
              <w:cnfStyle w:val="100000000000"/>
              <w:rPr>
                <w:rFonts w:ascii="宋体" w:hAnsi="宋体" w:cs="宋体"/>
                <w:kern w:val="0"/>
                <w:sz w:val="22"/>
                <w:szCs w:val="22"/>
              </w:rPr>
            </w:pPr>
            <w:r w:rsidRPr="00606A37">
              <w:rPr>
                <w:rFonts w:ascii="宋体" w:hAnsi="宋体" w:cs="宋体" w:hint="eastAsia"/>
                <w:kern w:val="0"/>
                <w:sz w:val="22"/>
                <w:szCs w:val="22"/>
              </w:rPr>
              <w:t>升学</w:t>
            </w:r>
          </w:p>
        </w:tc>
      </w:tr>
      <w:tr w:rsidR="00606A37" w:rsidRPr="00606A37" w:rsidTr="00606A37">
        <w:trPr>
          <w:cnfStyle w:val="000000100000"/>
          <w:trHeight w:val="375"/>
        </w:trPr>
        <w:tc>
          <w:tcPr>
            <w:cnfStyle w:val="001000000000"/>
            <w:tcW w:w="1080" w:type="dxa"/>
            <w:vMerge/>
            <w:hideMark/>
          </w:tcPr>
          <w:p w:rsidR="00606A37" w:rsidRPr="00606A37" w:rsidRDefault="00606A37" w:rsidP="00793F33">
            <w:pPr>
              <w:widowControl/>
              <w:spacing w:line="360" w:lineRule="auto"/>
              <w:jc w:val="left"/>
              <w:rPr>
                <w:rFonts w:ascii="宋体" w:hAnsi="宋体" w:cs="宋体"/>
                <w:kern w:val="0"/>
                <w:sz w:val="22"/>
                <w:szCs w:val="22"/>
              </w:rPr>
            </w:pPr>
          </w:p>
        </w:tc>
        <w:tc>
          <w:tcPr>
            <w:tcW w:w="1029" w:type="dxa"/>
            <w:noWrap/>
            <w:hideMark/>
          </w:tcPr>
          <w:p w:rsidR="00606A37" w:rsidRPr="00606A37" w:rsidRDefault="00606A37" w:rsidP="00793F33">
            <w:pPr>
              <w:widowControl/>
              <w:spacing w:line="360" w:lineRule="auto"/>
              <w:jc w:val="center"/>
              <w:cnfStyle w:val="000000100000"/>
              <w:rPr>
                <w:rFonts w:ascii="宋体" w:hAnsi="宋体" w:cs="宋体"/>
                <w:b/>
                <w:bCs/>
                <w:kern w:val="0"/>
                <w:sz w:val="22"/>
                <w:szCs w:val="22"/>
              </w:rPr>
            </w:pPr>
            <w:r w:rsidRPr="00606A37">
              <w:rPr>
                <w:rFonts w:ascii="宋体" w:hAnsi="宋体" w:cs="宋体" w:hint="eastAsia"/>
                <w:b/>
                <w:bCs/>
                <w:kern w:val="0"/>
                <w:sz w:val="22"/>
                <w:szCs w:val="22"/>
              </w:rPr>
              <w:t>国企</w:t>
            </w:r>
          </w:p>
        </w:tc>
        <w:tc>
          <w:tcPr>
            <w:tcW w:w="1028" w:type="dxa"/>
            <w:noWrap/>
            <w:hideMark/>
          </w:tcPr>
          <w:p w:rsidR="00606A37" w:rsidRPr="00606A37" w:rsidRDefault="00606A37" w:rsidP="00793F33">
            <w:pPr>
              <w:widowControl/>
              <w:spacing w:line="360" w:lineRule="auto"/>
              <w:jc w:val="center"/>
              <w:cnfStyle w:val="000000100000"/>
              <w:rPr>
                <w:rFonts w:ascii="宋体" w:hAnsi="宋体" w:cs="宋体"/>
                <w:b/>
                <w:bCs/>
                <w:kern w:val="0"/>
                <w:sz w:val="22"/>
                <w:szCs w:val="22"/>
              </w:rPr>
            </w:pPr>
            <w:r w:rsidRPr="00606A37">
              <w:rPr>
                <w:rFonts w:ascii="宋体" w:hAnsi="宋体" w:cs="宋体" w:hint="eastAsia"/>
                <w:b/>
                <w:bCs/>
                <w:kern w:val="0"/>
                <w:sz w:val="22"/>
                <w:szCs w:val="22"/>
              </w:rPr>
              <w:t>三资</w:t>
            </w:r>
          </w:p>
        </w:tc>
        <w:tc>
          <w:tcPr>
            <w:tcW w:w="1273" w:type="dxa"/>
            <w:noWrap/>
            <w:hideMark/>
          </w:tcPr>
          <w:p w:rsidR="00606A37" w:rsidRPr="00606A37" w:rsidRDefault="00606A37" w:rsidP="00793F33">
            <w:pPr>
              <w:widowControl/>
              <w:spacing w:line="360" w:lineRule="auto"/>
              <w:jc w:val="center"/>
              <w:cnfStyle w:val="000000100000"/>
              <w:rPr>
                <w:rFonts w:ascii="宋体" w:hAnsi="宋体" w:cs="宋体"/>
                <w:b/>
                <w:bCs/>
                <w:kern w:val="0"/>
                <w:sz w:val="22"/>
                <w:szCs w:val="22"/>
              </w:rPr>
            </w:pPr>
            <w:r w:rsidRPr="00606A37">
              <w:rPr>
                <w:rFonts w:ascii="宋体" w:hAnsi="宋体" w:cs="宋体" w:hint="eastAsia"/>
                <w:b/>
                <w:bCs/>
                <w:kern w:val="0"/>
                <w:sz w:val="22"/>
                <w:szCs w:val="22"/>
              </w:rPr>
              <w:t>其他企业</w:t>
            </w:r>
          </w:p>
        </w:tc>
        <w:tc>
          <w:tcPr>
            <w:tcW w:w="1275" w:type="dxa"/>
            <w:noWrap/>
            <w:hideMark/>
          </w:tcPr>
          <w:p w:rsidR="00606A37" w:rsidRPr="00606A37" w:rsidRDefault="00606A37" w:rsidP="00793F33">
            <w:pPr>
              <w:widowControl/>
              <w:spacing w:line="360" w:lineRule="auto"/>
              <w:jc w:val="center"/>
              <w:cnfStyle w:val="000000100000"/>
              <w:rPr>
                <w:rFonts w:ascii="宋体" w:hAnsi="宋体" w:cs="宋体"/>
                <w:b/>
                <w:bCs/>
                <w:kern w:val="0"/>
                <w:sz w:val="22"/>
                <w:szCs w:val="22"/>
              </w:rPr>
            </w:pPr>
            <w:r w:rsidRPr="00606A37">
              <w:rPr>
                <w:rFonts w:ascii="宋体" w:hAnsi="宋体" w:cs="宋体" w:hint="eastAsia"/>
                <w:b/>
                <w:bCs/>
                <w:kern w:val="0"/>
                <w:sz w:val="22"/>
                <w:szCs w:val="22"/>
              </w:rPr>
              <w:t>入伍</w:t>
            </w:r>
          </w:p>
        </w:tc>
        <w:tc>
          <w:tcPr>
            <w:tcW w:w="1276" w:type="dxa"/>
            <w:noWrap/>
            <w:hideMark/>
          </w:tcPr>
          <w:p w:rsidR="00606A37" w:rsidRPr="00606A37" w:rsidRDefault="00606A37" w:rsidP="00793F33">
            <w:pPr>
              <w:widowControl/>
              <w:spacing w:line="360" w:lineRule="auto"/>
              <w:jc w:val="center"/>
              <w:cnfStyle w:val="000000100000"/>
              <w:rPr>
                <w:rFonts w:ascii="宋体" w:hAnsi="宋体" w:cs="宋体"/>
                <w:b/>
                <w:bCs/>
                <w:kern w:val="0"/>
                <w:sz w:val="22"/>
                <w:szCs w:val="22"/>
              </w:rPr>
            </w:pPr>
            <w:r w:rsidRPr="00606A37">
              <w:rPr>
                <w:rFonts w:ascii="宋体" w:hAnsi="宋体" w:cs="宋体" w:hint="eastAsia"/>
                <w:b/>
                <w:bCs/>
                <w:kern w:val="0"/>
                <w:sz w:val="22"/>
                <w:szCs w:val="22"/>
              </w:rPr>
              <w:t>小计</w:t>
            </w:r>
          </w:p>
        </w:tc>
        <w:tc>
          <w:tcPr>
            <w:tcW w:w="1304" w:type="dxa"/>
            <w:noWrap/>
            <w:hideMark/>
          </w:tcPr>
          <w:p w:rsidR="00606A37" w:rsidRPr="00606A37" w:rsidRDefault="00606A37" w:rsidP="00793F33">
            <w:pPr>
              <w:widowControl/>
              <w:spacing w:line="360" w:lineRule="auto"/>
              <w:jc w:val="center"/>
              <w:cnfStyle w:val="000000100000"/>
              <w:rPr>
                <w:rFonts w:ascii="宋体" w:hAnsi="宋体" w:cs="宋体"/>
                <w:b/>
                <w:bCs/>
                <w:kern w:val="0"/>
                <w:sz w:val="22"/>
                <w:szCs w:val="22"/>
              </w:rPr>
            </w:pPr>
            <w:r w:rsidRPr="00606A37">
              <w:rPr>
                <w:rFonts w:ascii="宋体" w:hAnsi="宋体" w:cs="宋体" w:hint="eastAsia"/>
                <w:b/>
                <w:bCs/>
                <w:kern w:val="0"/>
                <w:sz w:val="22"/>
                <w:szCs w:val="22"/>
              </w:rPr>
              <w:t>小计</w:t>
            </w:r>
          </w:p>
        </w:tc>
      </w:tr>
      <w:tr w:rsidR="00606A37" w:rsidRPr="00606A37" w:rsidTr="00606A37">
        <w:trPr>
          <w:trHeight w:val="375"/>
        </w:trPr>
        <w:tc>
          <w:tcPr>
            <w:cnfStyle w:val="001000000000"/>
            <w:tcW w:w="1080" w:type="dxa"/>
            <w:noWrap/>
            <w:hideMark/>
          </w:tcPr>
          <w:p w:rsidR="00606A37" w:rsidRPr="00606A37" w:rsidRDefault="00606A37" w:rsidP="00793F33">
            <w:pPr>
              <w:widowControl/>
              <w:spacing w:line="360" w:lineRule="auto"/>
              <w:jc w:val="center"/>
              <w:rPr>
                <w:rFonts w:ascii="宋体" w:hAnsi="宋体" w:cs="宋体"/>
                <w:kern w:val="0"/>
                <w:sz w:val="22"/>
                <w:szCs w:val="22"/>
              </w:rPr>
            </w:pPr>
            <w:r w:rsidRPr="00606A37">
              <w:rPr>
                <w:rFonts w:ascii="宋体" w:hAnsi="宋体" w:cs="宋体" w:hint="eastAsia"/>
                <w:kern w:val="0"/>
                <w:sz w:val="22"/>
                <w:szCs w:val="22"/>
              </w:rPr>
              <w:t>365</w:t>
            </w:r>
          </w:p>
        </w:tc>
        <w:tc>
          <w:tcPr>
            <w:tcW w:w="1029" w:type="dxa"/>
            <w:noWrap/>
            <w:hideMark/>
          </w:tcPr>
          <w:p w:rsidR="00606A37" w:rsidRPr="00606A37" w:rsidRDefault="00190468" w:rsidP="00793F33">
            <w:pPr>
              <w:widowControl/>
              <w:spacing w:line="360" w:lineRule="auto"/>
              <w:jc w:val="center"/>
              <w:cnfStyle w:val="000000000000"/>
              <w:rPr>
                <w:rFonts w:ascii="宋体" w:hAnsi="宋体" w:cs="宋体"/>
                <w:kern w:val="0"/>
                <w:sz w:val="22"/>
                <w:szCs w:val="22"/>
              </w:rPr>
            </w:pPr>
            <w:r>
              <w:rPr>
                <w:rFonts w:ascii="宋体" w:hAnsi="宋体" w:cs="宋体" w:hint="eastAsia"/>
                <w:kern w:val="0"/>
                <w:sz w:val="22"/>
                <w:szCs w:val="22"/>
              </w:rPr>
              <w:t>0</w:t>
            </w:r>
          </w:p>
        </w:tc>
        <w:tc>
          <w:tcPr>
            <w:tcW w:w="1028" w:type="dxa"/>
            <w:noWrap/>
            <w:hideMark/>
          </w:tcPr>
          <w:p w:rsidR="00606A37" w:rsidRPr="00606A37" w:rsidRDefault="00190468" w:rsidP="00793F33">
            <w:pPr>
              <w:widowControl/>
              <w:spacing w:line="360" w:lineRule="auto"/>
              <w:jc w:val="center"/>
              <w:cnfStyle w:val="000000000000"/>
              <w:rPr>
                <w:rFonts w:ascii="宋体" w:hAnsi="宋体" w:cs="宋体"/>
                <w:kern w:val="0"/>
                <w:sz w:val="22"/>
                <w:szCs w:val="22"/>
              </w:rPr>
            </w:pPr>
            <w:r>
              <w:rPr>
                <w:rFonts w:ascii="宋体" w:hAnsi="宋体" w:cs="宋体" w:hint="eastAsia"/>
                <w:kern w:val="0"/>
                <w:sz w:val="22"/>
                <w:szCs w:val="22"/>
              </w:rPr>
              <w:t>0</w:t>
            </w:r>
          </w:p>
        </w:tc>
        <w:tc>
          <w:tcPr>
            <w:tcW w:w="1273" w:type="dxa"/>
            <w:noWrap/>
            <w:hideMark/>
          </w:tcPr>
          <w:p w:rsidR="00606A37" w:rsidRPr="00606A37" w:rsidRDefault="00CF4B59" w:rsidP="00793F33">
            <w:pPr>
              <w:widowControl/>
              <w:spacing w:line="360" w:lineRule="auto"/>
              <w:jc w:val="center"/>
              <w:cnfStyle w:val="000000000000"/>
              <w:rPr>
                <w:rFonts w:ascii="宋体" w:hAnsi="宋体" w:cs="宋体"/>
                <w:kern w:val="0"/>
                <w:sz w:val="22"/>
                <w:szCs w:val="22"/>
              </w:rPr>
            </w:pPr>
            <w:r>
              <w:rPr>
                <w:rFonts w:ascii="宋体" w:hAnsi="宋体" w:cs="宋体" w:hint="eastAsia"/>
                <w:kern w:val="0"/>
                <w:sz w:val="22"/>
                <w:szCs w:val="22"/>
              </w:rPr>
              <w:t>108</w:t>
            </w:r>
          </w:p>
        </w:tc>
        <w:tc>
          <w:tcPr>
            <w:tcW w:w="1275" w:type="dxa"/>
            <w:noWrap/>
            <w:hideMark/>
          </w:tcPr>
          <w:p w:rsidR="00606A37" w:rsidRPr="00606A37" w:rsidRDefault="00606A37" w:rsidP="00190468">
            <w:pPr>
              <w:widowControl/>
              <w:spacing w:line="360" w:lineRule="auto"/>
              <w:jc w:val="center"/>
              <w:cnfStyle w:val="000000000000"/>
              <w:rPr>
                <w:rFonts w:ascii="宋体" w:hAnsi="宋体" w:cs="宋体"/>
                <w:kern w:val="0"/>
                <w:sz w:val="22"/>
                <w:szCs w:val="22"/>
              </w:rPr>
            </w:pPr>
            <w:r w:rsidRPr="00606A37">
              <w:rPr>
                <w:rFonts w:ascii="宋体" w:hAnsi="宋体" w:cs="宋体" w:hint="eastAsia"/>
                <w:kern w:val="0"/>
                <w:sz w:val="22"/>
                <w:szCs w:val="22"/>
              </w:rPr>
              <w:t>1</w:t>
            </w:r>
          </w:p>
        </w:tc>
        <w:tc>
          <w:tcPr>
            <w:tcW w:w="1276" w:type="dxa"/>
            <w:noWrap/>
            <w:hideMark/>
          </w:tcPr>
          <w:p w:rsidR="00606A37" w:rsidRPr="00606A37" w:rsidRDefault="00190468" w:rsidP="00793F33">
            <w:pPr>
              <w:widowControl/>
              <w:spacing w:line="360" w:lineRule="auto"/>
              <w:jc w:val="center"/>
              <w:cnfStyle w:val="000000000000"/>
              <w:rPr>
                <w:rFonts w:ascii="宋体" w:hAnsi="宋体" w:cs="宋体"/>
                <w:kern w:val="0"/>
                <w:sz w:val="22"/>
                <w:szCs w:val="22"/>
              </w:rPr>
            </w:pPr>
            <w:r>
              <w:rPr>
                <w:rFonts w:ascii="宋体" w:hAnsi="宋体" w:cs="宋体" w:hint="eastAsia"/>
                <w:kern w:val="0"/>
                <w:sz w:val="22"/>
                <w:szCs w:val="22"/>
              </w:rPr>
              <w:t>1</w:t>
            </w:r>
          </w:p>
        </w:tc>
        <w:tc>
          <w:tcPr>
            <w:tcW w:w="1304" w:type="dxa"/>
            <w:noWrap/>
            <w:hideMark/>
          </w:tcPr>
          <w:p w:rsidR="00606A37" w:rsidRPr="00606A37" w:rsidRDefault="00606A37" w:rsidP="00793F33">
            <w:pPr>
              <w:widowControl/>
              <w:spacing w:line="360" w:lineRule="auto"/>
              <w:jc w:val="center"/>
              <w:cnfStyle w:val="000000000000"/>
              <w:rPr>
                <w:rFonts w:ascii="宋体" w:hAnsi="宋体" w:cs="宋体"/>
                <w:kern w:val="0"/>
                <w:sz w:val="22"/>
                <w:szCs w:val="22"/>
              </w:rPr>
            </w:pPr>
            <w:r w:rsidRPr="00606A37">
              <w:rPr>
                <w:rFonts w:ascii="宋体" w:hAnsi="宋体" w:cs="宋体" w:hint="eastAsia"/>
                <w:kern w:val="0"/>
                <w:sz w:val="22"/>
                <w:szCs w:val="22"/>
              </w:rPr>
              <w:t>1</w:t>
            </w:r>
          </w:p>
        </w:tc>
      </w:tr>
      <w:tr w:rsidR="00606A37" w:rsidRPr="00606A37" w:rsidTr="00606A37">
        <w:trPr>
          <w:cnfStyle w:val="000000100000"/>
          <w:trHeight w:val="375"/>
        </w:trPr>
        <w:tc>
          <w:tcPr>
            <w:cnfStyle w:val="001000000000"/>
            <w:tcW w:w="1080" w:type="dxa"/>
            <w:noWrap/>
            <w:hideMark/>
          </w:tcPr>
          <w:p w:rsidR="00606A37" w:rsidRPr="00606A37" w:rsidRDefault="00606A37" w:rsidP="00793F33">
            <w:pPr>
              <w:widowControl/>
              <w:spacing w:line="360" w:lineRule="auto"/>
              <w:jc w:val="center"/>
              <w:rPr>
                <w:rFonts w:ascii="宋体" w:hAnsi="宋体" w:cs="宋体"/>
                <w:kern w:val="0"/>
                <w:sz w:val="22"/>
                <w:szCs w:val="22"/>
              </w:rPr>
            </w:pPr>
          </w:p>
        </w:tc>
        <w:tc>
          <w:tcPr>
            <w:tcW w:w="3330" w:type="dxa"/>
            <w:gridSpan w:val="3"/>
            <w:noWrap/>
            <w:hideMark/>
          </w:tcPr>
          <w:p w:rsidR="00606A37" w:rsidRPr="00606A37" w:rsidRDefault="00CF4B59" w:rsidP="00793F33">
            <w:pPr>
              <w:widowControl/>
              <w:spacing w:line="360" w:lineRule="auto"/>
              <w:jc w:val="center"/>
              <w:cnfStyle w:val="000000100000"/>
              <w:rPr>
                <w:rFonts w:ascii="宋体" w:hAnsi="宋体" w:cs="宋体"/>
                <w:kern w:val="0"/>
                <w:sz w:val="22"/>
                <w:szCs w:val="22"/>
              </w:rPr>
            </w:pPr>
            <w:r>
              <w:rPr>
                <w:rFonts w:ascii="宋体" w:hAnsi="宋体" w:cs="宋体" w:hint="eastAsia"/>
                <w:kern w:val="0"/>
                <w:sz w:val="22"/>
                <w:szCs w:val="22"/>
              </w:rPr>
              <w:t>108</w:t>
            </w:r>
          </w:p>
        </w:tc>
        <w:tc>
          <w:tcPr>
            <w:tcW w:w="1275" w:type="dxa"/>
            <w:noWrap/>
            <w:hideMark/>
          </w:tcPr>
          <w:p w:rsidR="00606A37" w:rsidRPr="00606A37" w:rsidRDefault="00190468" w:rsidP="00793F33">
            <w:pPr>
              <w:widowControl/>
              <w:spacing w:line="360" w:lineRule="auto"/>
              <w:jc w:val="center"/>
              <w:cnfStyle w:val="000000100000"/>
              <w:rPr>
                <w:rFonts w:ascii="宋体" w:hAnsi="宋体" w:cs="宋体"/>
                <w:kern w:val="0"/>
                <w:sz w:val="22"/>
                <w:szCs w:val="22"/>
              </w:rPr>
            </w:pPr>
            <w:r>
              <w:rPr>
                <w:rFonts w:ascii="宋体" w:hAnsi="宋体" w:cs="宋体" w:hint="eastAsia"/>
                <w:kern w:val="0"/>
                <w:sz w:val="22"/>
                <w:szCs w:val="22"/>
              </w:rPr>
              <w:t>1</w:t>
            </w:r>
          </w:p>
        </w:tc>
        <w:tc>
          <w:tcPr>
            <w:tcW w:w="1276" w:type="dxa"/>
            <w:noWrap/>
            <w:hideMark/>
          </w:tcPr>
          <w:p w:rsidR="00606A37" w:rsidRPr="00606A37" w:rsidRDefault="00190468" w:rsidP="00793F33">
            <w:pPr>
              <w:widowControl/>
              <w:spacing w:line="360" w:lineRule="auto"/>
              <w:jc w:val="center"/>
              <w:cnfStyle w:val="000000100000"/>
              <w:rPr>
                <w:rFonts w:ascii="宋体" w:hAnsi="宋体" w:cs="宋体"/>
                <w:kern w:val="0"/>
                <w:sz w:val="22"/>
                <w:szCs w:val="22"/>
              </w:rPr>
            </w:pPr>
            <w:r>
              <w:rPr>
                <w:rFonts w:ascii="宋体" w:hAnsi="宋体" w:cs="宋体" w:hint="eastAsia"/>
                <w:kern w:val="0"/>
                <w:sz w:val="22"/>
                <w:szCs w:val="22"/>
              </w:rPr>
              <w:t>1</w:t>
            </w:r>
          </w:p>
        </w:tc>
        <w:tc>
          <w:tcPr>
            <w:tcW w:w="1304" w:type="dxa"/>
            <w:noWrap/>
            <w:hideMark/>
          </w:tcPr>
          <w:p w:rsidR="00606A37" w:rsidRPr="00606A37" w:rsidRDefault="00606A37" w:rsidP="00793F33">
            <w:pPr>
              <w:widowControl/>
              <w:spacing w:line="360" w:lineRule="auto"/>
              <w:jc w:val="center"/>
              <w:cnfStyle w:val="000000100000"/>
              <w:rPr>
                <w:rFonts w:ascii="宋体" w:hAnsi="宋体" w:cs="宋体"/>
                <w:kern w:val="0"/>
                <w:sz w:val="22"/>
                <w:szCs w:val="22"/>
              </w:rPr>
            </w:pPr>
            <w:r w:rsidRPr="00606A37">
              <w:rPr>
                <w:rFonts w:ascii="宋体" w:hAnsi="宋体" w:cs="宋体" w:hint="eastAsia"/>
                <w:kern w:val="0"/>
                <w:sz w:val="22"/>
                <w:szCs w:val="22"/>
              </w:rPr>
              <w:t>1</w:t>
            </w:r>
          </w:p>
        </w:tc>
      </w:tr>
      <w:tr w:rsidR="00606A37" w:rsidRPr="00606A37" w:rsidTr="00606A37">
        <w:trPr>
          <w:trHeight w:val="375"/>
        </w:trPr>
        <w:tc>
          <w:tcPr>
            <w:cnfStyle w:val="001000000000"/>
            <w:tcW w:w="1080" w:type="dxa"/>
            <w:noWrap/>
            <w:hideMark/>
          </w:tcPr>
          <w:p w:rsidR="00606A37" w:rsidRPr="00606A37" w:rsidRDefault="00606A37" w:rsidP="00793F33">
            <w:pPr>
              <w:widowControl/>
              <w:spacing w:line="360" w:lineRule="auto"/>
              <w:jc w:val="center"/>
              <w:rPr>
                <w:rFonts w:ascii="宋体" w:hAnsi="宋体" w:cs="宋体"/>
                <w:kern w:val="0"/>
                <w:sz w:val="22"/>
                <w:szCs w:val="22"/>
              </w:rPr>
            </w:pPr>
            <w:r w:rsidRPr="00606A37">
              <w:rPr>
                <w:rFonts w:ascii="宋体" w:hAnsi="宋体" w:cs="宋体" w:hint="eastAsia"/>
                <w:kern w:val="0"/>
                <w:sz w:val="22"/>
                <w:szCs w:val="22"/>
              </w:rPr>
              <w:t>占比</w:t>
            </w:r>
          </w:p>
        </w:tc>
        <w:tc>
          <w:tcPr>
            <w:tcW w:w="3330" w:type="dxa"/>
            <w:gridSpan w:val="3"/>
            <w:noWrap/>
            <w:hideMark/>
          </w:tcPr>
          <w:p w:rsidR="00606A37" w:rsidRPr="00606A37" w:rsidRDefault="00606A37" w:rsidP="0023723B">
            <w:pPr>
              <w:widowControl/>
              <w:spacing w:line="360" w:lineRule="auto"/>
              <w:jc w:val="center"/>
              <w:cnfStyle w:val="000000000000"/>
              <w:rPr>
                <w:rFonts w:ascii="宋体" w:hAnsi="宋体" w:cs="宋体"/>
                <w:bCs/>
                <w:kern w:val="0"/>
                <w:sz w:val="22"/>
                <w:szCs w:val="22"/>
              </w:rPr>
            </w:pPr>
            <w:r w:rsidRPr="00606A37">
              <w:rPr>
                <w:rFonts w:ascii="宋体" w:hAnsi="宋体" w:cs="宋体" w:hint="eastAsia"/>
                <w:bCs/>
                <w:kern w:val="0"/>
                <w:sz w:val="22"/>
                <w:szCs w:val="22"/>
              </w:rPr>
              <w:t>9</w:t>
            </w:r>
            <w:r w:rsidR="00190468">
              <w:rPr>
                <w:rFonts w:ascii="宋体" w:hAnsi="宋体" w:cs="宋体" w:hint="eastAsia"/>
                <w:bCs/>
                <w:kern w:val="0"/>
                <w:sz w:val="22"/>
                <w:szCs w:val="22"/>
              </w:rPr>
              <w:t>7.</w:t>
            </w:r>
            <w:r w:rsidR="0023723B">
              <w:rPr>
                <w:rFonts w:ascii="宋体" w:hAnsi="宋体" w:cs="宋体" w:hint="eastAsia"/>
                <w:bCs/>
                <w:kern w:val="0"/>
                <w:sz w:val="22"/>
                <w:szCs w:val="22"/>
              </w:rPr>
              <w:t>29</w:t>
            </w:r>
            <w:r w:rsidRPr="00606A37">
              <w:rPr>
                <w:rFonts w:ascii="宋体" w:hAnsi="宋体" w:cs="宋体" w:hint="eastAsia"/>
                <w:bCs/>
                <w:kern w:val="0"/>
                <w:sz w:val="22"/>
                <w:szCs w:val="22"/>
              </w:rPr>
              <w:t>%</w:t>
            </w:r>
          </w:p>
        </w:tc>
        <w:tc>
          <w:tcPr>
            <w:tcW w:w="1275" w:type="dxa"/>
            <w:noWrap/>
            <w:hideMark/>
          </w:tcPr>
          <w:p w:rsidR="00606A37" w:rsidRPr="00606A37" w:rsidRDefault="00484D68" w:rsidP="00CF4B59">
            <w:pPr>
              <w:widowControl/>
              <w:spacing w:line="360" w:lineRule="auto"/>
              <w:jc w:val="center"/>
              <w:cnfStyle w:val="000000000000"/>
              <w:rPr>
                <w:rFonts w:ascii="宋体" w:hAnsi="宋体" w:cs="宋体"/>
                <w:bCs/>
                <w:kern w:val="0"/>
                <w:sz w:val="22"/>
                <w:szCs w:val="22"/>
              </w:rPr>
            </w:pPr>
            <w:r>
              <w:rPr>
                <w:rFonts w:ascii="宋体" w:hAnsi="宋体" w:cs="宋体" w:hint="eastAsia"/>
                <w:bCs/>
                <w:kern w:val="0"/>
                <w:sz w:val="22"/>
                <w:szCs w:val="22"/>
              </w:rPr>
              <w:t>0.</w:t>
            </w:r>
            <w:r w:rsidR="00CF4B59">
              <w:rPr>
                <w:rFonts w:ascii="宋体" w:hAnsi="宋体" w:cs="宋体" w:hint="eastAsia"/>
                <w:bCs/>
                <w:kern w:val="0"/>
                <w:sz w:val="22"/>
                <w:szCs w:val="22"/>
              </w:rPr>
              <w:t>09</w:t>
            </w:r>
          </w:p>
        </w:tc>
        <w:tc>
          <w:tcPr>
            <w:tcW w:w="1276" w:type="dxa"/>
            <w:noWrap/>
            <w:hideMark/>
          </w:tcPr>
          <w:p w:rsidR="00606A37" w:rsidRPr="00606A37" w:rsidRDefault="00484D68" w:rsidP="00CF4B59">
            <w:pPr>
              <w:widowControl/>
              <w:spacing w:line="360" w:lineRule="auto"/>
              <w:jc w:val="center"/>
              <w:cnfStyle w:val="000000000000"/>
              <w:rPr>
                <w:rFonts w:ascii="宋体" w:hAnsi="宋体" w:cs="宋体"/>
                <w:bCs/>
                <w:kern w:val="0"/>
                <w:sz w:val="22"/>
                <w:szCs w:val="22"/>
              </w:rPr>
            </w:pPr>
            <w:r>
              <w:rPr>
                <w:rFonts w:ascii="宋体" w:hAnsi="宋体" w:cs="宋体" w:hint="eastAsia"/>
                <w:bCs/>
                <w:kern w:val="0"/>
                <w:sz w:val="22"/>
                <w:szCs w:val="22"/>
              </w:rPr>
              <w:t>0.</w:t>
            </w:r>
            <w:r w:rsidR="00CF4B59">
              <w:rPr>
                <w:rFonts w:ascii="宋体" w:hAnsi="宋体" w:cs="宋体" w:hint="eastAsia"/>
                <w:bCs/>
                <w:kern w:val="0"/>
                <w:sz w:val="22"/>
                <w:szCs w:val="22"/>
              </w:rPr>
              <w:t>09</w:t>
            </w:r>
            <w:r w:rsidR="00606A37" w:rsidRPr="00606A37">
              <w:rPr>
                <w:rFonts w:ascii="宋体" w:hAnsi="宋体" w:cs="宋体" w:hint="eastAsia"/>
                <w:bCs/>
                <w:kern w:val="0"/>
                <w:sz w:val="22"/>
                <w:szCs w:val="22"/>
              </w:rPr>
              <w:t>%</w:t>
            </w:r>
          </w:p>
        </w:tc>
        <w:tc>
          <w:tcPr>
            <w:tcW w:w="1304" w:type="dxa"/>
            <w:noWrap/>
            <w:hideMark/>
          </w:tcPr>
          <w:p w:rsidR="00606A37" w:rsidRPr="00606A37" w:rsidRDefault="00606A37" w:rsidP="00CF4B59">
            <w:pPr>
              <w:widowControl/>
              <w:spacing w:line="360" w:lineRule="auto"/>
              <w:jc w:val="center"/>
              <w:cnfStyle w:val="000000000000"/>
              <w:rPr>
                <w:rFonts w:ascii="宋体" w:hAnsi="宋体" w:cs="宋体"/>
                <w:bCs/>
                <w:kern w:val="0"/>
                <w:sz w:val="22"/>
                <w:szCs w:val="22"/>
              </w:rPr>
            </w:pPr>
            <w:r w:rsidRPr="00606A37">
              <w:rPr>
                <w:rFonts w:ascii="宋体" w:hAnsi="宋体" w:cs="宋体" w:hint="eastAsia"/>
                <w:bCs/>
                <w:kern w:val="0"/>
                <w:sz w:val="22"/>
                <w:szCs w:val="22"/>
              </w:rPr>
              <w:t>0.</w:t>
            </w:r>
            <w:r w:rsidR="00CF4B59">
              <w:rPr>
                <w:rFonts w:ascii="宋体" w:hAnsi="宋体" w:cs="宋体" w:hint="eastAsia"/>
                <w:bCs/>
                <w:kern w:val="0"/>
                <w:sz w:val="22"/>
                <w:szCs w:val="22"/>
              </w:rPr>
              <w:t>09</w:t>
            </w:r>
            <w:r w:rsidRPr="00606A37">
              <w:rPr>
                <w:rFonts w:ascii="宋体" w:hAnsi="宋体" w:cs="宋体" w:hint="eastAsia"/>
                <w:bCs/>
                <w:kern w:val="0"/>
                <w:sz w:val="22"/>
                <w:szCs w:val="22"/>
              </w:rPr>
              <w:t>%</w:t>
            </w:r>
          </w:p>
        </w:tc>
      </w:tr>
    </w:tbl>
    <w:p w:rsidR="00272C48" w:rsidRPr="00D871F8" w:rsidRDefault="00272C48" w:rsidP="00793F33">
      <w:pPr>
        <w:spacing w:line="360" w:lineRule="auto"/>
        <w:rPr>
          <w:b/>
          <w:sz w:val="20"/>
          <w:szCs w:val="20"/>
        </w:rPr>
      </w:pPr>
      <w:r w:rsidRPr="00D871F8">
        <w:rPr>
          <w:rFonts w:ascii="宋体" w:hAnsi="宋体" w:cs="宋体" w:hint="eastAsia"/>
          <w:b/>
          <w:bCs/>
          <w:sz w:val="28"/>
          <w:szCs w:val="28"/>
        </w:rPr>
        <w:t>二、</w:t>
      </w:r>
      <w:r w:rsidR="00127E6E">
        <w:rPr>
          <w:rFonts w:ascii="宋体" w:hAnsi="宋体" w:cs="宋体" w:hint="eastAsia"/>
          <w:b/>
          <w:bCs/>
          <w:sz w:val="28"/>
          <w:szCs w:val="28"/>
        </w:rPr>
        <w:t>毕业生</w:t>
      </w:r>
      <w:r w:rsidRPr="00D871F8">
        <w:rPr>
          <w:rFonts w:ascii="宋体" w:hAnsi="宋体" w:cs="宋体"/>
          <w:b/>
          <w:bCs/>
          <w:sz w:val="28"/>
          <w:szCs w:val="28"/>
        </w:rPr>
        <w:t>就业质量相关分析</w:t>
      </w:r>
    </w:p>
    <w:p w:rsidR="007D4E47" w:rsidRDefault="007D4E47" w:rsidP="005F5E7B">
      <w:pPr>
        <w:widowControl/>
        <w:tabs>
          <w:tab w:val="left" w:pos="1440"/>
        </w:tabs>
        <w:spacing w:line="360" w:lineRule="auto"/>
        <w:ind w:firstLineChars="200" w:firstLine="480"/>
        <w:jc w:val="left"/>
        <w:rPr>
          <w:rFonts w:ascii="宋体" w:hAnsi="宋体" w:cs="宋体"/>
          <w:sz w:val="24"/>
        </w:rPr>
      </w:pPr>
      <w:r>
        <w:rPr>
          <w:rFonts w:ascii="宋体" w:hAnsi="宋体" w:cs="宋体" w:hint="eastAsia"/>
          <w:sz w:val="24"/>
        </w:rPr>
        <w:t>1、</w:t>
      </w:r>
      <w:r w:rsidR="00272C48">
        <w:rPr>
          <w:rFonts w:ascii="宋体" w:hAnsi="宋体" w:cs="宋体"/>
          <w:sz w:val="24"/>
        </w:rPr>
        <w:t>用人单位满意度分析</w:t>
      </w:r>
    </w:p>
    <w:p w:rsidR="00272C48" w:rsidRDefault="00272C48" w:rsidP="005F5E7B">
      <w:pPr>
        <w:widowControl/>
        <w:tabs>
          <w:tab w:val="left" w:pos="1440"/>
        </w:tabs>
        <w:spacing w:line="360" w:lineRule="auto"/>
        <w:ind w:firstLineChars="200" w:firstLine="460"/>
        <w:jc w:val="left"/>
        <w:rPr>
          <w:rFonts w:ascii="宋体" w:hAnsi="宋体" w:cs="宋体"/>
          <w:sz w:val="24"/>
        </w:rPr>
      </w:pPr>
      <w:r>
        <w:rPr>
          <w:rFonts w:ascii="宋体" w:hAnsi="宋体" w:cs="宋体"/>
          <w:sz w:val="23"/>
          <w:szCs w:val="23"/>
        </w:rPr>
        <w:t>学校从专业知识与职业能力、综合素质、工作胜任情况等 10 多个方面进行</w:t>
      </w:r>
      <w:r>
        <w:rPr>
          <w:rFonts w:ascii="宋体" w:hAnsi="宋体" w:cs="宋体"/>
          <w:sz w:val="24"/>
        </w:rPr>
        <w:t>了调查，调查结果显示非常满意及满意人数占到总调查人数的</w:t>
      </w:r>
      <w:r w:rsidR="007D4E47">
        <w:rPr>
          <w:rFonts w:ascii="宋体" w:hAnsi="宋体" w:cs="宋体"/>
          <w:sz w:val="24"/>
        </w:rPr>
        <w:t xml:space="preserve"> </w:t>
      </w:r>
      <w:r w:rsidR="007D4E47">
        <w:rPr>
          <w:rFonts w:ascii="宋体" w:hAnsi="宋体" w:cs="宋体" w:hint="eastAsia"/>
          <w:sz w:val="24"/>
        </w:rPr>
        <w:t>90.06</w:t>
      </w:r>
      <w:r>
        <w:rPr>
          <w:rFonts w:ascii="宋体" w:hAnsi="宋体" w:cs="宋体"/>
          <w:sz w:val="24"/>
        </w:rPr>
        <w:t>%，这在一定程度上反映出我校的人才培养模式较好地契合了用人单位对人才能较好胜任岗位以及基本技能和综合素质的要求。</w:t>
      </w:r>
    </w:p>
    <w:p w:rsidR="005F5E7B" w:rsidRPr="005F5E7B" w:rsidRDefault="00D871F8" w:rsidP="00D871F8">
      <w:pPr>
        <w:widowControl/>
        <w:tabs>
          <w:tab w:val="left" w:pos="1200"/>
        </w:tabs>
        <w:spacing w:line="360" w:lineRule="auto"/>
        <w:ind w:firstLineChars="200" w:firstLine="480"/>
        <w:jc w:val="left"/>
        <w:rPr>
          <w:rFonts w:ascii="宋体" w:hAnsi="宋体" w:cs="宋体"/>
          <w:sz w:val="24"/>
        </w:rPr>
      </w:pPr>
      <w:r>
        <w:rPr>
          <w:rFonts w:ascii="宋体" w:hAnsi="宋体" w:cs="宋体" w:hint="eastAsia"/>
          <w:sz w:val="24"/>
        </w:rPr>
        <w:t>2、</w:t>
      </w:r>
      <w:r w:rsidR="005F5E7B">
        <w:rPr>
          <w:rFonts w:ascii="宋体" w:hAnsi="宋体" w:cs="宋体"/>
          <w:sz w:val="24"/>
        </w:rPr>
        <w:t>毕业生满意度分析</w:t>
      </w:r>
    </w:p>
    <w:p w:rsidR="00393F06" w:rsidRDefault="005F5E7B" w:rsidP="005F5E7B">
      <w:pPr>
        <w:widowControl/>
        <w:tabs>
          <w:tab w:val="left" w:pos="1440"/>
        </w:tabs>
        <w:spacing w:line="360" w:lineRule="auto"/>
        <w:ind w:firstLineChars="200" w:firstLine="460"/>
        <w:jc w:val="left"/>
        <w:rPr>
          <w:rFonts w:ascii="宋体" w:hAnsi="宋体" w:cs="宋体"/>
          <w:sz w:val="23"/>
          <w:szCs w:val="23"/>
        </w:rPr>
      </w:pPr>
      <w:r w:rsidRPr="005F5E7B">
        <w:rPr>
          <w:rFonts w:ascii="宋体" w:hAnsi="宋体" w:cs="宋体"/>
          <w:sz w:val="23"/>
          <w:szCs w:val="23"/>
        </w:rPr>
        <w:lastRenderedPageBreak/>
        <w:t>201</w:t>
      </w:r>
      <w:r w:rsidR="00F60EB1">
        <w:rPr>
          <w:rFonts w:ascii="宋体" w:hAnsi="宋体" w:cs="宋体" w:hint="eastAsia"/>
          <w:sz w:val="23"/>
          <w:szCs w:val="23"/>
        </w:rPr>
        <w:t>8</w:t>
      </w:r>
      <w:r w:rsidRPr="005F5E7B">
        <w:rPr>
          <w:rFonts w:ascii="宋体" w:hAnsi="宋体" w:cs="宋体"/>
          <w:sz w:val="23"/>
          <w:szCs w:val="23"/>
        </w:rPr>
        <w:t>年，通过对</w:t>
      </w:r>
      <w:r w:rsidR="00F60EB1">
        <w:rPr>
          <w:rFonts w:ascii="宋体" w:hAnsi="宋体" w:cs="宋体" w:hint="eastAsia"/>
          <w:sz w:val="23"/>
          <w:szCs w:val="23"/>
        </w:rPr>
        <w:t>122</w:t>
      </w:r>
      <w:r w:rsidRPr="005F5E7B">
        <w:rPr>
          <w:rFonts w:ascii="宋体" w:hAnsi="宋体" w:cs="宋体"/>
          <w:sz w:val="23"/>
          <w:szCs w:val="23"/>
        </w:rPr>
        <w:t>名毕业生的跟踪调查结果显示，我校毕业生对个人就业去向满意度达到</w:t>
      </w:r>
      <w:r>
        <w:rPr>
          <w:rFonts w:ascii="宋体" w:hAnsi="宋体" w:cs="宋体"/>
          <w:sz w:val="23"/>
          <w:szCs w:val="23"/>
        </w:rPr>
        <w:t xml:space="preserve"> 9</w:t>
      </w:r>
      <w:r>
        <w:rPr>
          <w:rFonts w:ascii="宋体" w:hAnsi="宋体" w:cs="宋体" w:hint="eastAsia"/>
          <w:sz w:val="23"/>
          <w:szCs w:val="23"/>
        </w:rPr>
        <w:t>4</w:t>
      </w:r>
      <w:r w:rsidRPr="005F5E7B">
        <w:rPr>
          <w:rFonts w:ascii="宋体" w:hAnsi="宋体" w:cs="宋体"/>
          <w:sz w:val="23"/>
          <w:szCs w:val="23"/>
        </w:rPr>
        <w:t>%，对就业工作的满意程度超过</w:t>
      </w:r>
      <w:r>
        <w:rPr>
          <w:rFonts w:ascii="宋体" w:hAnsi="宋体" w:cs="宋体"/>
          <w:sz w:val="23"/>
          <w:szCs w:val="23"/>
        </w:rPr>
        <w:t xml:space="preserve"> 9</w:t>
      </w:r>
      <w:r>
        <w:rPr>
          <w:rFonts w:ascii="宋体" w:hAnsi="宋体" w:cs="宋体" w:hint="eastAsia"/>
          <w:sz w:val="23"/>
          <w:szCs w:val="23"/>
        </w:rPr>
        <w:t>1.2</w:t>
      </w:r>
      <w:r w:rsidRPr="005F5E7B">
        <w:rPr>
          <w:rFonts w:ascii="宋体" w:hAnsi="宋体" w:cs="宋体"/>
          <w:sz w:val="23"/>
          <w:szCs w:val="23"/>
        </w:rPr>
        <w:t>%，说明毕业生认可学校的人才培养、就业服务和自己的就业去向。</w:t>
      </w:r>
    </w:p>
    <w:p w:rsidR="00D871F8" w:rsidRDefault="00D871F8" w:rsidP="005F5E7B">
      <w:pPr>
        <w:widowControl/>
        <w:tabs>
          <w:tab w:val="left" w:pos="1440"/>
        </w:tabs>
        <w:spacing w:line="360" w:lineRule="auto"/>
        <w:ind w:firstLineChars="200" w:firstLine="460"/>
        <w:jc w:val="left"/>
        <w:rPr>
          <w:rFonts w:ascii="宋体" w:hAnsi="宋体" w:cs="宋体"/>
          <w:sz w:val="23"/>
          <w:szCs w:val="23"/>
        </w:rPr>
      </w:pPr>
      <w:r>
        <w:rPr>
          <w:rFonts w:ascii="宋体" w:hAnsi="宋体" w:cs="宋体" w:hint="eastAsia"/>
          <w:sz w:val="23"/>
          <w:szCs w:val="23"/>
        </w:rPr>
        <w:t>3、就业途径分析</w:t>
      </w:r>
    </w:p>
    <w:p w:rsidR="00D871F8" w:rsidRDefault="00D871F8" w:rsidP="00D871F8">
      <w:pPr>
        <w:widowControl/>
        <w:tabs>
          <w:tab w:val="left" w:pos="1440"/>
        </w:tabs>
        <w:spacing w:line="360" w:lineRule="auto"/>
        <w:ind w:firstLineChars="200" w:firstLine="480"/>
        <w:jc w:val="left"/>
        <w:rPr>
          <w:rFonts w:ascii="宋体" w:hAnsi="宋体" w:cs="宋体"/>
          <w:sz w:val="24"/>
        </w:rPr>
      </w:pPr>
      <w:r>
        <w:rPr>
          <w:rFonts w:ascii="宋体" w:hAnsi="宋体" w:cs="宋体"/>
          <w:sz w:val="24"/>
        </w:rPr>
        <w:t>我校毕业生择业信息来源的三大途径依次是媒体网络、学院推荐和校内招聘</w:t>
      </w:r>
      <w:r w:rsidR="00C96594">
        <w:rPr>
          <w:rFonts w:ascii="宋体" w:hAnsi="宋体" w:cs="宋体" w:hint="eastAsia"/>
          <w:sz w:val="24"/>
        </w:rPr>
        <w:t>双选会、</w:t>
      </w:r>
      <w:r>
        <w:rPr>
          <w:rFonts w:ascii="宋体" w:hAnsi="宋体" w:cs="宋体"/>
          <w:sz w:val="24"/>
        </w:rPr>
        <w:t>宣讲会</w:t>
      </w:r>
      <w:r>
        <w:rPr>
          <w:rFonts w:ascii="宋体" w:hAnsi="宋体" w:cs="宋体" w:hint="eastAsia"/>
          <w:sz w:val="24"/>
        </w:rPr>
        <w:t>。</w:t>
      </w:r>
    </w:p>
    <w:p w:rsidR="00D871F8" w:rsidRPr="00D871F8" w:rsidRDefault="00D871F8" w:rsidP="00D871F8">
      <w:pPr>
        <w:widowControl/>
        <w:tabs>
          <w:tab w:val="left" w:pos="1440"/>
        </w:tabs>
        <w:spacing w:line="360" w:lineRule="auto"/>
        <w:ind w:firstLineChars="200" w:firstLine="480"/>
        <w:jc w:val="left"/>
        <w:rPr>
          <w:rFonts w:ascii="宋体" w:hAnsi="宋体" w:cs="宋体"/>
          <w:sz w:val="24"/>
        </w:rPr>
      </w:pPr>
      <w:r>
        <w:rPr>
          <w:rFonts w:ascii="宋体" w:hAnsi="宋体" w:cs="宋体"/>
          <w:sz w:val="24"/>
        </w:rPr>
        <w:t>4.毕业生起薪分析</w:t>
      </w:r>
    </w:p>
    <w:p w:rsidR="00D871F8" w:rsidRPr="00D871F8" w:rsidRDefault="00D871F8" w:rsidP="00D871F8">
      <w:pPr>
        <w:widowControl/>
        <w:tabs>
          <w:tab w:val="left" w:pos="1440"/>
        </w:tabs>
        <w:spacing w:line="360" w:lineRule="auto"/>
        <w:ind w:firstLineChars="200" w:firstLine="480"/>
        <w:jc w:val="left"/>
        <w:rPr>
          <w:rFonts w:ascii="宋体" w:hAnsi="宋体" w:cs="宋体"/>
          <w:sz w:val="24"/>
        </w:rPr>
      </w:pPr>
      <w:r>
        <w:rPr>
          <w:rFonts w:ascii="宋体" w:hAnsi="宋体" w:cs="宋体"/>
          <w:sz w:val="24"/>
        </w:rPr>
        <w:t>通过调查发现毕业生的基本薪资一般都是在 2000-3000 元，与国家发布的关于高职高专学生薪酬的基本水平保持一致。3000 元以上薪资学生人数相加后占总人数的</w:t>
      </w:r>
      <w:r w:rsidR="00947F20">
        <w:rPr>
          <w:rFonts w:ascii="宋体" w:hAnsi="宋体" w:cs="宋体" w:hint="eastAsia"/>
          <w:sz w:val="24"/>
        </w:rPr>
        <w:t>40.1</w:t>
      </w:r>
      <w:r>
        <w:rPr>
          <w:rFonts w:ascii="宋体" w:hAnsi="宋体" w:cs="宋体"/>
          <w:sz w:val="24"/>
        </w:rPr>
        <w:t>%</w:t>
      </w:r>
      <w:r w:rsidR="00947F20">
        <w:rPr>
          <w:rFonts w:ascii="宋体" w:hAnsi="宋体" w:cs="宋体"/>
          <w:sz w:val="24"/>
        </w:rPr>
        <w:t>，薪酬待遇相对来说比较合理</w:t>
      </w:r>
      <w:r w:rsidR="00947F20">
        <w:rPr>
          <w:rFonts w:ascii="宋体" w:hAnsi="宋体" w:cs="宋体" w:hint="eastAsia"/>
          <w:sz w:val="24"/>
        </w:rPr>
        <w:t>。</w:t>
      </w:r>
      <w:r>
        <w:rPr>
          <w:rFonts w:ascii="宋体" w:hAnsi="宋体" w:cs="宋体"/>
          <w:sz w:val="24"/>
        </w:rPr>
        <w:t>这部分薪水的学生所在行业普遍集中在金融</w:t>
      </w:r>
      <w:r w:rsidR="00947F20">
        <w:rPr>
          <w:rFonts w:ascii="宋体" w:hAnsi="宋体" w:cs="宋体" w:hint="eastAsia"/>
          <w:sz w:val="24"/>
        </w:rPr>
        <w:t>、</w:t>
      </w:r>
      <w:r w:rsidR="00947F20">
        <w:rPr>
          <w:rFonts w:ascii="宋体" w:hAnsi="宋体" w:cs="宋体"/>
          <w:sz w:val="24"/>
        </w:rPr>
        <w:t>保险</w:t>
      </w:r>
      <w:r>
        <w:rPr>
          <w:rFonts w:ascii="宋体" w:hAnsi="宋体" w:cs="宋体"/>
          <w:sz w:val="24"/>
        </w:rPr>
        <w:t>等行业</w:t>
      </w:r>
      <w:r>
        <w:rPr>
          <w:rFonts w:ascii="宋体" w:hAnsi="宋体" w:cs="宋体" w:hint="eastAsia"/>
          <w:sz w:val="24"/>
        </w:rPr>
        <w:t>。</w:t>
      </w:r>
    </w:p>
    <w:p w:rsidR="00FD034B" w:rsidRPr="00FD034B" w:rsidRDefault="00FD034B" w:rsidP="00FD034B">
      <w:pPr>
        <w:spacing w:line="360" w:lineRule="auto"/>
        <w:rPr>
          <w:rFonts w:ascii="宋体" w:hAnsi="宋体" w:cs="宋体"/>
          <w:b/>
          <w:bCs/>
          <w:sz w:val="28"/>
          <w:szCs w:val="28"/>
        </w:rPr>
      </w:pPr>
      <w:r>
        <w:rPr>
          <w:rFonts w:ascii="宋体" w:hAnsi="宋体" w:cs="宋体" w:hint="eastAsia"/>
          <w:b/>
          <w:bCs/>
          <w:sz w:val="28"/>
          <w:szCs w:val="28"/>
        </w:rPr>
        <w:t>三、</w:t>
      </w:r>
      <w:r w:rsidR="00393F06" w:rsidRPr="00FD034B">
        <w:rPr>
          <w:rFonts w:ascii="宋体" w:hAnsi="宋体" w:cs="宋体" w:hint="eastAsia"/>
          <w:b/>
          <w:bCs/>
          <w:sz w:val="28"/>
          <w:szCs w:val="28"/>
        </w:rPr>
        <w:t>毕业生就业趋势分析</w:t>
      </w:r>
    </w:p>
    <w:p w:rsidR="00FD034B" w:rsidRPr="00FD034B" w:rsidRDefault="009E693A" w:rsidP="00FD034B">
      <w:pPr>
        <w:spacing w:line="360" w:lineRule="auto"/>
        <w:ind w:firstLineChars="200" w:firstLine="480"/>
        <w:rPr>
          <w:rFonts w:ascii="宋体" w:hAnsi="宋体" w:cs="宋体"/>
          <w:sz w:val="24"/>
        </w:rPr>
      </w:pPr>
      <w:r>
        <w:rPr>
          <w:rFonts w:ascii="宋体" w:hAnsi="宋体" w:cs="宋体" w:hint="eastAsia"/>
          <w:sz w:val="24"/>
        </w:rPr>
        <w:t>1、</w:t>
      </w:r>
      <w:r w:rsidR="001F4C8F" w:rsidRPr="00FD034B">
        <w:rPr>
          <w:rFonts w:ascii="宋体" w:hAnsi="宋体" w:cs="宋体"/>
          <w:sz w:val="24"/>
        </w:rPr>
        <w:t>我校</w:t>
      </w:r>
      <w:r w:rsidR="00FD034B" w:rsidRPr="00FD034B">
        <w:rPr>
          <w:rFonts w:ascii="宋体" w:hAnsi="宋体" w:cs="宋体"/>
          <w:sz w:val="24"/>
        </w:rPr>
        <w:t>201</w:t>
      </w:r>
      <w:r w:rsidR="00714CA9">
        <w:rPr>
          <w:rFonts w:ascii="宋体" w:hAnsi="宋体" w:cs="宋体" w:hint="eastAsia"/>
          <w:sz w:val="24"/>
        </w:rPr>
        <w:t>8</w:t>
      </w:r>
      <w:r w:rsidR="001F4C8F" w:rsidRPr="00FD034B">
        <w:rPr>
          <w:rFonts w:ascii="宋体" w:hAnsi="宋体" w:cs="宋体"/>
          <w:sz w:val="24"/>
        </w:rPr>
        <w:t>届的</w:t>
      </w:r>
      <w:r w:rsidR="00714CA9">
        <w:rPr>
          <w:rFonts w:ascii="宋体" w:hAnsi="宋体" w:cs="宋体" w:hint="eastAsia"/>
          <w:sz w:val="24"/>
        </w:rPr>
        <w:t>四</w:t>
      </w:r>
      <w:r w:rsidR="001F4C8F" w:rsidRPr="00FD034B">
        <w:rPr>
          <w:rFonts w:ascii="宋体" w:hAnsi="宋体" w:cs="宋体"/>
          <w:sz w:val="24"/>
        </w:rPr>
        <w:t xml:space="preserve">届毕业生总体就业情况良好，从毕业生的就业率发展趋势来看，虽然存在一定的波动，但整体保持在 </w:t>
      </w:r>
      <w:r w:rsidR="001F4C8F" w:rsidRPr="00FD034B">
        <w:rPr>
          <w:rFonts w:ascii="宋体" w:hAnsi="宋体" w:cs="宋体" w:hint="eastAsia"/>
          <w:sz w:val="24"/>
        </w:rPr>
        <w:t>8</w:t>
      </w:r>
      <w:r w:rsidR="001F4C8F" w:rsidRPr="00FD034B">
        <w:rPr>
          <w:rFonts w:ascii="宋体" w:hAnsi="宋体" w:cs="宋体"/>
          <w:sz w:val="24"/>
        </w:rPr>
        <w:t>2%上下的趋势，就业情况较为稳定。</w:t>
      </w:r>
      <w:r w:rsidR="00FD034B" w:rsidRPr="00FD034B">
        <w:rPr>
          <w:rFonts w:ascii="宋体" w:hAnsi="宋体" w:cs="宋体"/>
          <w:sz w:val="24"/>
        </w:rPr>
        <w:t xml:space="preserve">2013 </w:t>
      </w:r>
      <w:proofErr w:type="gramStart"/>
      <w:r w:rsidR="00FD034B" w:rsidRPr="00FD034B">
        <w:rPr>
          <w:rFonts w:ascii="宋体" w:hAnsi="宋体" w:cs="宋体"/>
          <w:sz w:val="24"/>
        </w:rPr>
        <w:t>届到</w:t>
      </w:r>
      <w:proofErr w:type="gramEnd"/>
      <w:r w:rsidR="00FD034B">
        <w:rPr>
          <w:rFonts w:ascii="宋体" w:hAnsi="宋体" w:cs="宋体"/>
          <w:sz w:val="24"/>
        </w:rPr>
        <w:t xml:space="preserve"> 201</w:t>
      </w:r>
      <w:r w:rsidR="00714CA9">
        <w:rPr>
          <w:rFonts w:ascii="宋体" w:hAnsi="宋体" w:cs="宋体" w:hint="eastAsia"/>
          <w:sz w:val="24"/>
        </w:rPr>
        <w:t>8</w:t>
      </w:r>
      <w:r w:rsidR="00FD034B">
        <w:rPr>
          <w:rFonts w:ascii="宋体" w:hAnsi="宋体" w:cs="宋体"/>
          <w:sz w:val="24"/>
        </w:rPr>
        <w:t>届毕业生的毕业去向的整体发展趋势来看，协议就业率趋于稳定</w:t>
      </w:r>
      <w:r w:rsidR="00FD034B">
        <w:rPr>
          <w:rFonts w:ascii="宋体" w:hAnsi="宋体" w:cs="宋体" w:hint="eastAsia"/>
          <w:sz w:val="24"/>
        </w:rPr>
        <w:t>；</w:t>
      </w:r>
      <w:r w:rsidR="00FD034B" w:rsidRPr="00FD034B">
        <w:rPr>
          <w:rFonts w:ascii="宋体" w:hAnsi="宋体" w:cs="宋体"/>
          <w:sz w:val="24"/>
        </w:rPr>
        <w:t>学生在就业压力面前，对于企业的</w:t>
      </w:r>
      <w:r w:rsidR="00FD034B">
        <w:rPr>
          <w:rFonts w:ascii="宋体" w:hAnsi="宋体" w:cs="宋体"/>
          <w:sz w:val="24"/>
        </w:rPr>
        <w:t>规模、组织文化、提供的发展空间等方面的要求上有一定降低，升学</w:t>
      </w:r>
      <w:r w:rsidR="00FD034B" w:rsidRPr="00FD034B">
        <w:rPr>
          <w:rFonts w:ascii="宋体" w:hAnsi="宋体" w:cs="宋体"/>
          <w:sz w:val="24"/>
        </w:rPr>
        <w:t>率连续三年处于</w:t>
      </w:r>
      <w:r w:rsidR="00FD034B">
        <w:rPr>
          <w:rFonts w:ascii="宋体" w:hAnsi="宋体" w:cs="宋体" w:hint="eastAsia"/>
          <w:sz w:val="24"/>
        </w:rPr>
        <w:t>稳定</w:t>
      </w:r>
      <w:r w:rsidR="00FD034B" w:rsidRPr="00FD034B">
        <w:rPr>
          <w:rFonts w:ascii="宋体" w:hAnsi="宋体" w:cs="宋体"/>
          <w:sz w:val="24"/>
        </w:rPr>
        <w:t>上升的趋势，说明高职高专的学生对于学历提升的观念也在逐年加强，以面对目前激烈竞争的市场人才需求；还有些学生选择了自主创业。总体来看，毕业生的就业形式更加多元化，就业流向更趋于合理。</w:t>
      </w:r>
    </w:p>
    <w:p w:rsidR="00393F06" w:rsidRPr="00253ADD" w:rsidRDefault="009E693A" w:rsidP="009E693A">
      <w:pPr>
        <w:spacing w:line="360" w:lineRule="auto"/>
        <w:ind w:firstLineChars="200" w:firstLine="480"/>
        <w:rPr>
          <w:rFonts w:ascii="宋体" w:hAnsi="宋体"/>
          <w:sz w:val="24"/>
        </w:rPr>
      </w:pPr>
      <w:r>
        <w:rPr>
          <w:rFonts w:ascii="宋体" w:hAnsi="宋体" w:hint="eastAsia"/>
          <w:sz w:val="24"/>
        </w:rPr>
        <w:t>2、</w:t>
      </w:r>
      <w:r w:rsidR="00393F06" w:rsidRPr="00253ADD">
        <w:rPr>
          <w:rFonts w:ascii="宋体" w:hAnsi="宋体" w:hint="eastAsia"/>
          <w:sz w:val="24"/>
        </w:rPr>
        <w:t>我校</w:t>
      </w:r>
      <w:r w:rsidR="00606A37">
        <w:rPr>
          <w:rFonts w:ascii="宋体" w:hAnsi="宋体" w:hint="eastAsia"/>
          <w:sz w:val="24"/>
        </w:rPr>
        <w:t xml:space="preserve"> 201</w:t>
      </w:r>
      <w:r w:rsidR="00ED5C9C">
        <w:rPr>
          <w:rFonts w:ascii="宋体" w:hAnsi="宋体" w:hint="eastAsia"/>
          <w:sz w:val="24"/>
        </w:rPr>
        <w:t>8</w:t>
      </w:r>
      <w:r w:rsidR="00393F06" w:rsidRPr="00253ADD">
        <w:rPr>
          <w:rFonts w:ascii="宋体" w:hAnsi="宋体" w:hint="eastAsia"/>
          <w:sz w:val="24"/>
        </w:rPr>
        <w:t>届毕业生一次性就业率</w:t>
      </w:r>
      <w:r w:rsidR="00393F06">
        <w:rPr>
          <w:rFonts w:ascii="宋体" w:hAnsi="宋体" w:hint="eastAsia"/>
          <w:sz w:val="24"/>
        </w:rPr>
        <w:t>较去年有所上升，</w:t>
      </w:r>
      <w:r w:rsidR="00393F06" w:rsidRPr="00253ADD">
        <w:rPr>
          <w:rFonts w:ascii="宋体" w:hAnsi="宋体" w:hint="eastAsia"/>
          <w:sz w:val="24"/>
        </w:rPr>
        <w:t>毕业生就业的内涵式发展取得了良好成效，突出地表现在招聘服务水平不断提升、毕业生就业结构更加优化、赴经济发达地区就业比例更高、起薪水平提升等。毕业生就业质量的逐年提升，得益于学校近年来坚持以社会需求为导向，充分发挥就业状况对促进人才培养模式改革的重要作用，加强开放办学，初步建立起了招生、培养、就业一体化的联动机制，实现了教育质量和就业质量的双提升。</w:t>
      </w:r>
    </w:p>
    <w:p w:rsidR="00C00F89" w:rsidRDefault="00C00F89" w:rsidP="0048786A">
      <w:pPr>
        <w:spacing w:line="360" w:lineRule="auto"/>
        <w:rPr>
          <w:rFonts w:hAnsi="宋体"/>
          <w:b/>
          <w:bCs/>
          <w:sz w:val="24"/>
        </w:rPr>
      </w:pPr>
    </w:p>
    <w:p w:rsidR="0048786A" w:rsidRPr="0048786A" w:rsidRDefault="0048786A" w:rsidP="0048786A">
      <w:pPr>
        <w:spacing w:line="360" w:lineRule="auto"/>
        <w:rPr>
          <w:rFonts w:hAnsi="宋体"/>
          <w:b/>
          <w:bCs/>
          <w:sz w:val="24"/>
        </w:rPr>
      </w:pPr>
      <w:r w:rsidRPr="0048786A">
        <w:rPr>
          <w:rFonts w:hAnsi="宋体" w:hint="eastAsia"/>
          <w:b/>
          <w:bCs/>
          <w:sz w:val="24"/>
        </w:rPr>
        <w:t>结语</w:t>
      </w:r>
    </w:p>
    <w:p w:rsidR="002E7F20" w:rsidRPr="00E1193F" w:rsidRDefault="00393F06" w:rsidP="00E1193F">
      <w:pPr>
        <w:spacing w:line="360" w:lineRule="auto"/>
        <w:ind w:firstLineChars="196" w:firstLine="470"/>
        <w:rPr>
          <w:rFonts w:ascii="宋体" w:hAnsi="宋体"/>
          <w:sz w:val="24"/>
        </w:rPr>
      </w:pPr>
      <w:r w:rsidRPr="00253ADD">
        <w:rPr>
          <w:rFonts w:hAnsi="宋体" w:hint="eastAsia"/>
          <w:bCs/>
          <w:sz w:val="24"/>
        </w:rPr>
        <w:t>通过总结今年的就业工作，学院全院上下的思想更加统一，就业工作的热情</w:t>
      </w:r>
      <w:r w:rsidRPr="00253ADD">
        <w:rPr>
          <w:rFonts w:hAnsi="宋体" w:hint="eastAsia"/>
          <w:bCs/>
          <w:sz w:val="24"/>
        </w:rPr>
        <w:lastRenderedPageBreak/>
        <w:t>更加高涨，就业工作的思路更加清晰，视野更加开阔，目标更加明确。对我院毕业生就业工作状况有了清醒的认识，明确今后的工作目标，即：健全制度、明确职责、强化措施，努力提高就业工作管理、指导、服务水平，推动毕业生就业工作上一个新台阶。</w:t>
      </w:r>
    </w:p>
    <w:sectPr w:rsidR="002E7F20" w:rsidRPr="00E1193F" w:rsidSect="005B5DB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A7E" w:rsidRDefault="00822A7E" w:rsidP="00393F06">
      <w:r>
        <w:separator/>
      </w:r>
    </w:p>
  </w:endnote>
  <w:endnote w:type="continuationSeparator" w:id="0">
    <w:p w:rsidR="00822A7E" w:rsidRDefault="00822A7E" w:rsidP="00393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A7E" w:rsidRDefault="00822A7E" w:rsidP="00393F06">
      <w:r>
        <w:separator/>
      </w:r>
    </w:p>
  </w:footnote>
  <w:footnote w:type="continuationSeparator" w:id="0">
    <w:p w:rsidR="00822A7E" w:rsidRDefault="00822A7E" w:rsidP="00393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21" w:rsidRPr="009A1721" w:rsidRDefault="009A1721" w:rsidP="009A1721">
    <w:pPr>
      <w:pStyle w:val="a3"/>
    </w:pPr>
    <w:r>
      <w:rPr>
        <w:rFonts w:hint="eastAsia"/>
      </w:rPr>
      <w:t>武汉工贸职业学院</w:t>
    </w:r>
    <w:r w:rsidR="007E096F">
      <w:rPr>
        <w:rFonts w:hint="eastAsia"/>
      </w:rPr>
      <w:t>2018</w:t>
    </w:r>
    <w:r>
      <w:rPr>
        <w:rFonts w:hint="eastAsia"/>
      </w:rPr>
      <w:t>年度就业质量报告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33CA466A"/>
    <w:lvl w:ilvl="0" w:tplc="9C7814B0">
      <w:start w:val="3"/>
      <w:numFmt w:val="decimal"/>
      <w:lvlText w:val="%1."/>
      <w:lvlJc w:val="left"/>
    </w:lvl>
    <w:lvl w:ilvl="1" w:tplc="F05818DE">
      <w:numFmt w:val="decimal"/>
      <w:lvlText w:val=""/>
      <w:lvlJc w:val="left"/>
    </w:lvl>
    <w:lvl w:ilvl="2" w:tplc="7BEC8DEC">
      <w:numFmt w:val="decimal"/>
      <w:lvlText w:val=""/>
      <w:lvlJc w:val="left"/>
    </w:lvl>
    <w:lvl w:ilvl="3" w:tplc="067E8AE6">
      <w:numFmt w:val="decimal"/>
      <w:lvlText w:val=""/>
      <w:lvlJc w:val="left"/>
    </w:lvl>
    <w:lvl w:ilvl="4" w:tplc="40044C48">
      <w:numFmt w:val="decimal"/>
      <w:lvlText w:val=""/>
      <w:lvlJc w:val="left"/>
    </w:lvl>
    <w:lvl w:ilvl="5" w:tplc="EE7CCF2E">
      <w:numFmt w:val="decimal"/>
      <w:lvlText w:val=""/>
      <w:lvlJc w:val="left"/>
    </w:lvl>
    <w:lvl w:ilvl="6" w:tplc="A942C8CE">
      <w:numFmt w:val="decimal"/>
      <w:lvlText w:val=""/>
      <w:lvlJc w:val="left"/>
    </w:lvl>
    <w:lvl w:ilvl="7" w:tplc="3DC05498">
      <w:numFmt w:val="decimal"/>
      <w:lvlText w:val=""/>
      <w:lvlJc w:val="left"/>
    </w:lvl>
    <w:lvl w:ilvl="8" w:tplc="ADAAD06C">
      <w:numFmt w:val="decimal"/>
      <w:lvlText w:val=""/>
      <w:lvlJc w:val="left"/>
    </w:lvl>
  </w:abstractNum>
  <w:abstractNum w:abstractNumId="1">
    <w:nsid w:val="000026E9"/>
    <w:multiLevelType w:val="hybridMultilevel"/>
    <w:tmpl w:val="CE8EC90A"/>
    <w:lvl w:ilvl="0" w:tplc="1E1A1108">
      <w:start w:val="2"/>
      <w:numFmt w:val="decimal"/>
      <w:lvlText w:val="%1."/>
      <w:lvlJc w:val="left"/>
    </w:lvl>
    <w:lvl w:ilvl="1" w:tplc="DF44F348">
      <w:numFmt w:val="decimal"/>
      <w:lvlText w:val=""/>
      <w:lvlJc w:val="left"/>
    </w:lvl>
    <w:lvl w:ilvl="2" w:tplc="A628005A">
      <w:numFmt w:val="decimal"/>
      <w:lvlText w:val=""/>
      <w:lvlJc w:val="left"/>
    </w:lvl>
    <w:lvl w:ilvl="3" w:tplc="BBFE909C">
      <w:numFmt w:val="decimal"/>
      <w:lvlText w:val=""/>
      <w:lvlJc w:val="left"/>
    </w:lvl>
    <w:lvl w:ilvl="4" w:tplc="41FCCBE0">
      <w:numFmt w:val="decimal"/>
      <w:lvlText w:val=""/>
      <w:lvlJc w:val="left"/>
    </w:lvl>
    <w:lvl w:ilvl="5" w:tplc="E9D4FA00">
      <w:numFmt w:val="decimal"/>
      <w:lvlText w:val=""/>
      <w:lvlJc w:val="left"/>
    </w:lvl>
    <w:lvl w:ilvl="6" w:tplc="8D14AB66">
      <w:numFmt w:val="decimal"/>
      <w:lvlText w:val=""/>
      <w:lvlJc w:val="left"/>
    </w:lvl>
    <w:lvl w:ilvl="7" w:tplc="03B80E2E">
      <w:numFmt w:val="decimal"/>
      <w:lvlText w:val=""/>
      <w:lvlJc w:val="left"/>
    </w:lvl>
    <w:lvl w:ilvl="8" w:tplc="7E307508">
      <w:numFmt w:val="decimal"/>
      <w:lvlText w:val=""/>
      <w:lvlJc w:val="left"/>
    </w:lvl>
  </w:abstractNum>
  <w:abstractNum w:abstractNumId="2">
    <w:nsid w:val="00002EA6"/>
    <w:multiLevelType w:val="hybridMultilevel"/>
    <w:tmpl w:val="9628F238"/>
    <w:lvl w:ilvl="0" w:tplc="F58A40BE">
      <w:start w:val="3"/>
      <w:numFmt w:val="decimal"/>
      <w:lvlText w:val="%1."/>
      <w:lvlJc w:val="left"/>
    </w:lvl>
    <w:lvl w:ilvl="1" w:tplc="22A8D992">
      <w:start w:val="1"/>
      <w:numFmt w:val="bullet"/>
      <w:lvlText w:val="从"/>
      <w:lvlJc w:val="left"/>
    </w:lvl>
    <w:lvl w:ilvl="2" w:tplc="507CF694">
      <w:numFmt w:val="decimal"/>
      <w:lvlText w:val=""/>
      <w:lvlJc w:val="left"/>
    </w:lvl>
    <w:lvl w:ilvl="3" w:tplc="135AEB20">
      <w:numFmt w:val="decimal"/>
      <w:lvlText w:val=""/>
      <w:lvlJc w:val="left"/>
    </w:lvl>
    <w:lvl w:ilvl="4" w:tplc="D5E0914A">
      <w:numFmt w:val="decimal"/>
      <w:lvlText w:val=""/>
      <w:lvlJc w:val="left"/>
    </w:lvl>
    <w:lvl w:ilvl="5" w:tplc="268C0B0C">
      <w:numFmt w:val="decimal"/>
      <w:lvlText w:val=""/>
      <w:lvlJc w:val="left"/>
    </w:lvl>
    <w:lvl w:ilvl="6" w:tplc="15B06A4A">
      <w:numFmt w:val="decimal"/>
      <w:lvlText w:val=""/>
      <w:lvlJc w:val="left"/>
    </w:lvl>
    <w:lvl w:ilvl="7" w:tplc="FDA08556">
      <w:numFmt w:val="decimal"/>
      <w:lvlText w:val=""/>
      <w:lvlJc w:val="left"/>
    </w:lvl>
    <w:lvl w:ilvl="8" w:tplc="DC8CAA96">
      <w:numFmt w:val="decimal"/>
      <w:lvlText w:val=""/>
      <w:lvlJc w:val="left"/>
    </w:lvl>
  </w:abstractNum>
  <w:abstractNum w:abstractNumId="3">
    <w:nsid w:val="000041BB"/>
    <w:multiLevelType w:val="hybridMultilevel"/>
    <w:tmpl w:val="7D78FEC8"/>
    <w:lvl w:ilvl="0" w:tplc="0C601980">
      <w:start w:val="1"/>
      <w:numFmt w:val="decimal"/>
      <w:lvlText w:val="%1."/>
      <w:lvlJc w:val="left"/>
    </w:lvl>
    <w:lvl w:ilvl="1" w:tplc="C8480D1E">
      <w:numFmt w:val="decimal"/>
      <w:lvlText w:val=""/>
      <w:lvlJc w:val="left"/>
    </w:lvl>
    <w:lvl w:ilvl="2" w:tplc="B86A6A88">
      <w:numFmt w:val="decimal"/>
      <w:lvlText w:val=""/>
      <w:lvlJc w:val="left"/>
    </w:lvl>
    <w:lvl w:ilvl="3" w:tplc="4A96C29A">
      <w:numFmt w:val="decimal"/>
      <w:lvlText w:val=""/>
      <w:lvlJc w:val="left"/>
    </w:lvl>
    <w:lvl w:ilvl="4" w:tplc="33B04BDA">
      <w:numFmt w:val="decimal"/>
      <w:lvlText w:val=""/>
      <w:lvlJc w:val="left"/>
    </w:lvl>
    <w:lvl w:ilvl="5" w:tplc="43B62B9C">
      <w:numFmt w:val="decimal"/>
      <w:lvlText w:val=""/>
      <w:lvlJc w:val="left"/>
    </w:lvl>
    <w:lvl w:ilvl="6" w:tplc="741E0326">
      <w:numFmt w:val="decimal"/>
      <w:lvlText w:val=""/>
      <w:lvlJc w:val="left"/>
    </w:lvl>
    <w:lvl w:ilvl="7" w:tplc="065A168C">
      <w:numFmt w:val="decimal"/>
      <w:lvlText w:val=""/>
      <w:lvlJc w:val="left"/>
    </w:lvl>
    <w:lvl w:ilvl="8" w:tplc="3ADEA328">
      <w:numFmt w:val="decimal"/>
      <w:lvlText w:val=""/>
      <w:lvlJc w:val="left"/>
    </w:lvl>
  </w:abstractNum>
  <w:abstractNum w:abstractNumId="4">
    <w:nsid w:val="011A69A5"/>
    <w:multiLevelType w:val="hybridMultilevel"/>
    <w:tmpl w:val="F110B23A"/>
    <w:lvl w:ilvl="0" w:tplc="ADF06960">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3127E6"/>
    <w:multiLevelType w:val="hybridMultilevel"/>
    <w:tmpl w:val="03984E9C"/>
    <w:lvl w:ilvl="0" w:tplc="C76E5E8E">
      <w:start w:val="1"/>
      <w:numFmt w:val="japaneseCounting"/>
      <w:lvlText w:val="第%1篇"/>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227CBE"/>
    <w:multiLevelType w:val="hybridMultilevel"/>
    <w:tmpl w:val="3920DC58"/>
    <w:lvl w:ilvl="0" w:tplc="53F8B910">
      <w:start w:val="1"/>
      <w:numFmt w:val="japaneseCounting"/>
      <w:lvlText w:val="第%1篇"/>
      <w:lvlJc w:val="left"/>
      <w:pPr>
        <w:ind w:left="1425" w:hanging="9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F06"/>
    <w:rsid w:val="000D629E"/>
    <w:rsid w:val="000F44C2"/>
    <w:rsid w:val="001046F4"/>
    <w:rsid w:val="00106CBF"/>
    <w:rsid w:val="00111971"/>
    <w:rsid w:val="00127E6E"/>
    <w:rsid w:val="001458BF"/>
    <w:rsid w:val="00190468"/>
    <w:rsid w:val="001F494E"/>
    <w:rsid w:val="001F4C8F"/>
    <w:rsid w:val="001F4E0B"/>
    <w:rsid w:val="00220FCB"/>
    <w:rsid w:val="0023723B"/>
    <w:rsid w:val="002372B0"/>
    <w:rsid w:val="00272C48"/>
    <w:rsid w:val="0028417D"/>
    <w:rsid w:val="002E51BB"/>
    <w:rsid w:val="002E7F20"/>
    <w:rsid w:val="00303F43"/>
    <w:rsid w:val="003442F2"/>
    <w:rsid w:val="00382A7E"/>
    <w:rsid w:val="0038567E"/>
    <w:rsid w:val="003870FB"/>
    <w:rsid w:val="00387744"/>
    <w:rsid w:val="00393F06"/>
    <w:rsid w:val="003B3F0E"/>
    <w:rsid w:val="003C1DEA"/>
    <w:rsid w:val="003C2C4A"/>
    <w:rsid w:val="003F6ECB"/>
    <w:rsid w:val="004170D5"/>
    <w:rsid w:val="00453593"/>
    <w:rsid w:val="00484D68"/>
    <w:rsid w:val="0048786A"/>
    <w:rsid w:val="00492B9D"/>
    <w:rsid w:val="004A0AA4"/>
    <w:rsid w:val="004D3579"/>
    <w:rsid w:val="005447A9"/>
    <w:rsid w:val="005522C7"/>
    <w:rsid w:val="00561558"/>
    <w:rsid w:val="00570645"/>
    <w:rsid w:val="0057360F"/>
    <w:rsid w:val="00590708"/>
    <w:rsid w:val="005E0B6C"/>
    <w:rsid w:val="005F1E4B"/>
    <w:rsid w:val="005F5E7B"/>
    <w:rsid w:val="00606A37"/>
    <w:rsid w:val="0063024F"/>
    <w:rsid w:val="0063090F"/>
    <w:rsid w:val="00633C6D"/>
    <w:rsid w:val="00644AA1"/>
    <w:rsid w:val="00692E7D"/>
    <w:rsid w:val="006A08C5"/>
    <w:rsid w:val="006D7D58"/>
    <w:rsid w:val="006F39DA"/>
    <w:rsid w:val="00714CA9"/>
    <w:rsid w:val="007332AA"/>
    <w:rsid w:val="00733329"/>
    <w:rsid w:val="0075492C"/>
    <w:rsid w:val="00793F33"/>
    <w:rsid w:val="007A19F4"/>
    <w:rsid w:val="007D4E47"/>
    <w:rsid w:val="007E096F"/>
    <w:rsid w:val="007E435E"/>
    <w:rsid w:val="00811D00"/>
    <w:rsid w:val="00822A7E"/>
    <w:rsid w:val="0082372E"/>
    <w:rsid w:val="00836A5E"/>
    <w:rsid w:val="0084074A"/>
    <w:rsid w:val="008844A8"/>
    <w:rsid w:val="008A50B0"/>
    <w:rsid w:val="008B2320"/>
    <w:rsid w:val="008B3E72"/>
    <w:rsid w:val="00947F20"/>
    <w:rsid w:val="00954B8B"/>
    <w:rsid w:val="0096178B"/>
    <w:rsid w:val="009A1721"/>
    <w:rsid w:val="009B26E7"/>
    <w:rsid w:val="009E133B"/>
    <w:rsid w:val="009E693A"/>
    <w:rsid w:val="00A16CE3"/>
    <w:rsid w:val="00A65D04"/>
    <w:rsid w:val="00A9210B"/>
    <w:rsid w:val="00AA3CCC"/>
    <w:rsid w:val="00AA442B"/>
    <w:rsid w:val="00AE0DDE"/>
    <w:rsid w:val="00AE1645"/>
    <w:rsid w:val="00BB094F"/>
    <w:rsid w:val="00BC28D0"/>
    <w:rsid w:val="00BC4B20"/>
    <w:rsid w:val="00BD2A4A"/>
    <w:rsid w:val="00BF4E8F"/>
    <w:rsid w:val="00BF6CDC"/>
    <w:rsid w:val="00C00F89"/>
    <w:rsid w:val="00C23061"/>
    <w:rsid w:val="00C661F4"/>
    <w:rsid w:val="00C96594"/>
    <w:rsid w:val="00CF4B59"/>
    <w:rsid w:val="00D179C0"/>
    <w:rsid w:val="00D2636C"/>
    <w:rsid w:val="00D31CE9"/>
    <w:rsid w:val="00D6315C"/>
    <w:rsid w:val="00D871F8"/>
    <w:rsid w:val="00D928F0"/>
    <w:rsid w:val="00D97951"/>
    <w:rsid w:val="00DB5C45"/>
    <w:rsid w:val="00DC747A"/>
    <w:rsid w:val="00E1193F"/>
    <w:rsid w:val="00E24F6C"/>
    <w:rsid w:val="00E52534"/>
    <w:rsid w:val="00E754D1"/>
    <w:rsid w:val="00E773D8"/>
    <w:rsid w:val="00EB61CC"/>
    <w:rsid w:val="00ED5C9C"/>
    <w:rsid w:val="00EF641D"/>
    <w:rsid w:val="00F60EB1"/>
    <w:rsid w:val="00F87D3A"/>
    <w:rsid w:val="00FB3AAD"/>
    <w:rsid w:val="00FC6B3D"/>
    <w:rsid w:val="00FD0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F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F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F06"/>
    <w:rPr>
      <w:sz w:val="18"/>
      <w:szCs w:val="18"/>
    </w:rPr>
  </w:style>
  <w:style w:type="paragraph" w:styleId="a4">
    <w:name w:val="footer"/>
    <w:basedOn w:val="a"/>
    <w:link w:val="Char0"/>
    <w:uiPriority w:val="99"/>
    <w:semiHidden/>
    <w:unhideWhenUsed/>
    <w:rsid w:val="00393F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3F06"/>
    <w:rPr>
      <w:sz w:val="18"/>
      <w:szCs w:val="18"/>
    </w:rPr>
  </w:style>
  <w:style w:type="table" w:styleId="a5">
    <w:name w:val="Table Grid"/>
    <w:basedOn w:val="a1"/>
    <w:uiPriority w:val="59"/>
    <w:rsid w:val="00393F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93F06"/>
    <w:rPr>
      <w:sz w:val="18"/>
      <w:szCs w:val="18"/>
    </w:rPr>
  </w:style>
  <w:style w:type="character" w:customStyle="1" w:styleId="Char1">
    <w:name w:val="批注框文本 Char"/>
    <w:basedOn w:val="a0"/>
    <w:link w:val="a6"/>
    <w:uiPriority w:val="99"/>
    <w:semiHidden/>
    <w:rsid w:val="00393F06"/>
    <w:rPr>
      <w:rFonts w:ascii="Times New Roman" w:eastAsia="宋体" w:hAnsi="Times New Roman" w:cs="Times New Roman"/>
      <w:sz w:val="18"/>
      <w:szCs w:val="18"/>
    </w:rPr>
  </w:style>
  <w:style w:type="paragraph" w:styleId="a7">
    <w:name w:val="Normal (Web)"/>
    <w:basedOn w:val="a"/>
    <w:uiPriority w:val="99"/>
    <w:semiHidden/>
    <w:unhideWhenUsed/>
    <w:rsid w:val="002E7F20"/>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semiHidden/>
    <w:unhideWhenUsed/>
    <w:rsid w:val="002E7F20"/>
    <w:rPr>
      <w:color w:val="0000FF"/>
      <w:u w:val="single"/>
    </w:rPr>
  </w:style>
  <w:style w:type="paragraph" w:styleId="a9">
    <w:name w:val="List Paragraph"/>
    <w:basedOn w:val="a"/>
    <w:uiPriority w:val="34"/>
    <w:qFormat/>
    <w:rsid w:val="002372B0"/>
    <w:pPr>
      <w:ind w:firstLineChars="200" w:firstLine="420"/>
    </w:pPr>
  </w:style>
  <w:style w:type="table" w:styleId="-5">
    <w:name w:val="Light Shading Accent 5"/>
    <w:basedOn w:val="a1"/>
    <w:uiPriority w:val="60"/>
    <w:rsid w:val="0059070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
    <w:name w:val="浅色底纹1"/>
    <w:basedOn w:val="a1"/>
    <w:uiPriority w:val="60"/>
    <w:rsid w:val="00F87D3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底纹 - 强调文字颜色 11"/>
    <w:basedOn w:val="a1"/>
    <w:uiPriority w:val="60"/>
    <w:rsid w:val="00F87D3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431822692">
      <w:bodyDiv w:val="1"/>
      <w:marLeft w:val="0"/>
      <w:marRight w:val="0"/>
      <w:marTop w:val="0"/>
      <w:marBottom w:val="0"/>
      <w:divBdr>
        <w:top w:val="none" w:sz="0" w:space="0" w:color="auto"/>
        <w:left w:val="none" w:sz="0" w:space="0" w:color="auto"/>
        <w:bottom w:val="none" w:sz="0" w:space="0" w:color="auto"/>
        <w:right w:val="none" w:sz="0" w:space="0" w:color="auto"/>
      </w:divBdr>
    </w:div>
    <w:div w:id="447159910">
      <w:bodyDiv w:val="1"/>
      <w:marLeft w:val="0"/>
      <w:marRight w:val="0"/>
      <w:marTop w:val="0"/>
      <w:marBottom w:val="0"/>
      <w:divBdr>
        <w:top w:val="none" w:sz="0" w:space="0" w:color="auto"/>
        <w:left w:val="none" w:sz="0" w:space="0" w:color="auto"/>
        <w:bottom w:val="none" w:sz="0" w:space="0" w:color="auto"/>
        <w:right w:val="none" w:sz="0" w:space="0" w:color="auto"/>
      </w:divBdr>
    </w:div>
    <w:div w:id="503664543">
      <w:bodyDiv w:val="1"/>
      <w:marLeft w:val="0"/>
      <w:marRight w:val="0"/>
      <w:marTop w:val="0"/>
      <w:marBottom w:val="0"/>
      <w:divBdr>
        <w:top w:val="none" w:sz="0" w:space="0" w:color="auto"/>
        <w:left w:val="none" w:sz="0" w:space="0" w:color="auto"/>
        <w:bottom w:val="none" w:sz="0" w:space="0" w:color="auto"/>
        <w:right w:val="none" w:sz="0" w:space="0" w:color="auto"/>
      </w:divBdr>
    </w:div>
    <w:div w:id="817764476">
      <w:bodyDiv w:val="1"/>
      <w:marLeft w:val="0"/>
      <w:marRight w:val="0"/>
      <w:marTop w:val="0"/>
      <w:marBottom w:val="0"/>
      <w:divBdr>
        <w:top w:val="none" w:sz="0" w:space="0" w:color="auto"/>
        <w:left w:val="none" w:sz="0" w:space="0" w:color="auto"/>
        <w:bottom w:val="none" w:sz="0" w:space="0" w:color="auto"/>
        <w:right w:val="none" w:sz="0" w:space="0" w:color="auto"/>
      </w:divBdr>
    </w:div>
    <w:div w:id="1034774908">
      <w:bodyDiv w:val="1"/>
      <w:marLeft w:val="0"/>
      <w:marRight w:val="0"/>
      <w:marTop w:val="0"/>
      <w:marBottom w:val="0"/>
      <w:divBdr>
        <w:top w:val="none" w:sz="0" w:space="0" w:color="auto"/>
        <w:left w:val="none" w:sz="0" w:space="0" w:color="auto"/>
        <w:bottom w:val="none" w:sz="0" w:space="0" w:color="auto"/>
        <w:right w:val="none" w:sz="0" w:space="0" w:color="auto"/>
      </w:divBdr>
    </w:div>
    <w:div w:id="1150709840">
      <w:bodyDiv w:val="1"/>
      <w:marLeft w:val="0"/>
      <w:marRight w:val="0"/>
      <w:marTop w:val="0"/>
      <w:marBottom w:val="0"/>
      <w:divBdr>
        <w:top w:val="none" w:sz="0" w:space="0" w:color="auto"/>
        <w:left w:val="none" w:sz="0" w:space="0" w:color="auto"/>
        <w:bottom w:val="none" w:sz="0" w:space="0" w:color="auto"/>
        <w:right w:val="none" w:sz="0" w:space="0" w:color="auto"/>
      </w:divBdr>
    </w:div>
    <w:div w:id="1270284802">
      <w:bodyDiv w:val="1"/>
      <w:marLeft w:val="0"/>
      <w:marRight w:val="0"/>
      <w:marTop w:val="0"/>
      <w:marBottom w:val="0"/>
      <w:divBdr>
        <w:top w:val="none" w:sz="0" w:space="0" w:color="auto"/>
        <w:left w:val="none" w:sz="0" w:space="0" w:color="auto"/>
        <w:bottom w:val="none" w:sz="0" w:space="0" w:color="auto"/>
        <w:right w:val="none" w:sz="0" w:space="0" w:color="auto"/>
      </w:divBdr>
    </w:div>
    <w:div w:id="1618483359">
      <w:bodyDiv w:val="1"/>
      <w:marLeft w:val="0"/>
      <w:marRight w:val="0"/>
      <w:marTop w:val="0"/>
      <w:marBottom w:val="0"/>
      <w:divBdr>
        <w:top w:val="none" w:sz="0" w:space="0" w:color="auto"/>
        <w:left w:val="none" w:sz="0" w:space="0" w:color="auto"/>
        <w:bottom w:val="none" w:sz="0" w:space="0" w:color="auto"/>
        <w:right w:val="none" w:sz="0" w:space="0" w:color="auto"/>
      </w:divBdr>
    </w:div>
    <w:div w:id="19033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B1685-5EB5-4E5C-9F70-D87A295B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10</Pages>
  <Words>681</Words>
  <Characters>3888</Characters>
  <Application>Microsoft Office Word</Application>
  <DocSecurity>0</DocSecurity>
  <Lines>32</Lines>
  <Paragraphs>9</Paragraphs>
  <ScaleCrop>false</ScaleCrop>
  <Company>china</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cp:lastPrinted>2018-01-25T03:18:00Z</cp:lastPrinted>
  <dcterms:created xsi:type="dcterms:W3CDTF">2017-12-01T01:10:00Z</dcterms:created>
  <dcterms:modified xsi:type="dcterms:W3CDTF">2019-02-25T04:14:00Z</dcterms:modified>
</cp:coreProperties>
</file>